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5423" w:rsidRDefault="000F5423" w:rsidP="000F5423">
      <w:pPr>
        <w:pStyle w:val="CRCoverPage"/>
        <w:tabs>
          <w:tab w:val="left" w:pos="8049"/>
          <w:tab w:val="right" w:pos="9639"/>
          <w:tab w:val="right" w:pos="13323"/>
        </w:tabs>
        <w:spacing w:after="0"/>
        <w:ind w:right="200"/>
        <w:rPr>
          <w:b/>
          <w:noProof/>
          <w:sz w:val="24"/>
          <w:szCs w:val="24"/>
        </w:rPr>
      </w:pPr>
      <w:bookmarkStart w:id="0" w:name="_Toc193024528"/>
      <w:bookmarkStart w:id="1" w:name="Title"/>
      <w:bookmarkStart w:id="2" w:name="DocumentFor"/>
      <w:bookmarkStart w:id="3" w:name="_Hlk40295327"/>
      <w:bookmarkEnd w:id="1"/>
      <w:bookmarkEnd w:id="2"/>
      <w:bookmarkEnd w:id="3"/>
      <w:r>
        <w:rPr>
          <w:b/>
          <w:noProof/>
          <w:sz w:val="24"/>
          <w:szCs w:val="24"/>
        </w:rPr>
        <w:t>3GPP TSG RAN WG2#117-e</w:t>
      </w:r>
      <w:r>
        <w:rPr>
          <w:b/>
          <w:noProof/>
          <w:sz w:val="24"/>
          <w:szCs w:val="24"/>
        </w:rPr>
        <w:tab/>
        <w:t>R2-220272</w:t>
      </w:r>
      <w:r>
        <w:rPr>
          <w:rFonts w:hint="eastAsia"/>
          <w:b/>
          <w:noProof/>
          <w:sz w:val="24"/>
          <w:szCs w:val="24"/>
          <w:lang w:eastAsia="zh-CN"/>
        </w:rPr>
        <w:t>5</w:t>
      </w:r>
      <w:r>
        <w:rPr>
          <w:b/>
          <w:noProof/>
          <w:sz w:val="24"/>
          <w:szCs w:val="24"/>
        </w:rPr>
        <w:tab/>
      </w:r>
    </w:p>
    <w:p w:rsidR="000F5423" w:rsidRDefault="000F5423" w:rsidP="000F5423">
      <w:pPr>
        <w:pStyle w:val="CRCoverPage"/>
        <w:tabs>
          <w:tab w:val="right" w:pos="9639"/>
          <w:tab w:val="right" w:pos="13323"/>
        </w:tabs>
        <w:spacing w:after="0"/>
        <w:ind w:right="200"/>
        <w:rPr>
          <w:rFonts w:hint="eastAsia"/>
          <w:b/>
          <w:noProof/>
          <w:sz w:val="24"/>
          <w:szCs w:val="24"/>
          <w:lang w:eastAsia="zh-CN"/>
        </w:rPr>
      </w:pPr>
      <w:r>
        <w:rPr>
          <w:b/>
          <w:noProof/>
          <w:sz w:val="24"/>
          <w:szCs w:val="24"/>
        </w:rPr>
        <w:t>e-Meeting, 21st February - 3rd March, 2022</w:t>
      </w:r>
    </w:p>
    <w:p w:rsidR="000F5423" w:rsidRDefault="000F5423" w:rsidP="000F5423">
      <w:pPr>
        <w:pStyle w:val="CRCoverPage"/>
        <w:tabs>
          <w:tab w:val="right" w:pos="9639"/>
          <w:tab w:val="right" w:pos="13323"/>
        </w:tabs>
        <w:spacing w:after="0"/>
        <w:ind w:right="200"/>
        <w:rPr>
          <w:rFonts w:hint="eastAsia"/>
          <w:b/>
          <w:noProof/>
          <w:sz w:val="24"/>
          <w:szCs w:val="24"/>
          <w:lang w:eastAsia="zh-CN"/>
        </w:rPr>
      </w:pPr>
    </w:p>
    <w:p w:rsidR="00285902" w:rsidRPr="00A343C6" w:rsidRDefault="00285902" w:rsidP="00D71370">
      <w:pPr>
        <w:pStyle w:val="3GPPHeader"/>
        <w:spacing w:line="276" w:lineRule="auto"/>
        <w:rPr>
          <w:rFonts w:eastAsiaTheme="minorEastAsia"/>
        </w:rPr>
      </w:pPr>
      <w:r w:rsidRPr="00A343C6">
        <w:t>Agenda Item:</w:t>
      </w:r>
      <w:r w:rsidRPr="00A343C6">
        <w:tab/>
      </w:r>
      <w:r w:rsidR="000F5423">
        <w:rPr>
          <w:rFonts w:eastAsiaTheme="minorEastAsia" w:hint="eastAsia"/>
        </w:rPr>
        <w:t>8.10.4.1</w:t>
      </w:r>
      <w:r w:rsidR="00E96684" w:rsidRPr="00A343C6">
        <w:rPr>
          <w:lang w:val="en-US"/>
        </w:rPr>
        <w:tab/>
      </w:r>
    </w:p>
    <w:p w:rsidR="00285902" w:rsidRPr="00A343C6" w:rsidRDefault="00285902" w:rsidP="00D71370">
      <w:pPr>
        <w:pStyle w:val="3GPPHeader"/>
        <w:tabs>
          <w:tab w:val="clear" w:pos="9639"/>
          <w:tab w:val="left" w:pos="4196"/>
        </w:tabs>
        <w:spacing w:line="276" w:lineRule="auto"/>
      </w:pPr>
      <w:r w:rsidRPr="00A343C6">
        <w:t xml:space="preserve">Source: </w:t>
      </w:r>
      <w:r w:rsidRPr="00A343C6">
        <w:tab/>
      </w:r>
      <w:r w:rsidR="00892039" w:rsidRPr="00A343C6">
        <w:rPr>
          <w:rFonts w:hint="eastAsia"/>
        </w:rPr>
        <w:t>CMCC</w:t>
      </w:r>
      <w:r w:rsidR="00501B37" w:rsidRPr="00A343C6">
        <w:tab/>
      </w:r>
    </w:p>
    <w:p w:rsidR="00DA08E7" w:rsidRPr="00A94BF1" w:rsidRDefault="00285902" w:rsidP="00D71370">
      <w:pPr>
        <w:pStyle w:val="3GPPHeader"/>
        <w:spacing w:line="276" w:lineRule="auto"/>
        <w:rPr>
          <w:rFonts w:eastAsiaTheme="minorEastAsia"/>
        </w:rPr>
      </w:pPr>
      <w:r w:rsidRPr="00A343C6">
        <w:t xml:space="preserve">Title:  </w:t>
      </w:r>
      <w:r w:rsidRPr="00A343C6">
        <w:tab/>
      </w:r>
      <w:r w:rsidR="000B21A2">
        <w:rPr>
          <w:rFonts w:eastAsiaTheme="minorEastAsia" w:hint="eastAsia"/>
        </w:rPr>
        <w:t>Remaining</w:t>
      </w:r>
      <w:r w:rsidR="000B21A2" w:rsidRPr="000B21A2">
        <w:t xml:space="preserve"> </w:t>
      </w:r>
      <w:r w:rsidR="000B21A2">
        <w:rPr>
          <w:rFonts w:eastAsiaTheme="minorEastAsia" w:hint="eastAsia"/>
        </w:rPr>
        <w:t>I</w:t>
      </w:r>
      <w:r w:rsidR="000B21A2" w:rsidRPr="000B21A2">
        <w:t xml:space="preserve">ssues </w:t>
      </w:r>
      <w:r w:rsidR="000B21A2">
        <w:rPr>
          <w:rFonts w:eastAsiaTheme="minorEastAsia" w:hint="eastAsia"/>
        </w:rPr>
        <w:t xml:space="preserve">in Set2 </w:t>
      </w:r>
      <w:r w:rsidR="000B21A2" w:rsidRPr="000B21A2">
        <w:t>on NR NTN UE capabilities</w:t>
      </w:r>
      <w:r w:rsidR="000B21A2">
        <w:rPr>
          <w:rFonts w:eastAsiaTheme="minorEastAsia" w:hint="eastAsia"/>
        </w:rPr>
        <w:t xml:space="preserve"> </w:t>
      </w:r>
    </w:p>
    <w:p w:rsidR="008C5488" w:rsidRPr="00A343C6" w:rsidRDefault="00285902" w:rsidP="00D71370">
      <w:pPr>
        <w:pStyle w:val="3GPPHeader"/>
        <w:spacing w:line="276" w:lineRule="auto"/>
      </w:pPr>
      <w:r w:rsidRPr="00A343C6">
        <w:t>Document for:</w:t>
      </w:r>
      <w:r w:rsidRPr="00A343C6">
        <w:tab/>
        <w:t>Discussion and Decision</w:t>
      </w:r>
    </w:p>
    <w:p w:rsidR="00B649FD" w:rsidRPr="00A343C6" w:rsidRDefault="00712AA2" w:rsidP="00D71370">
      <w:pPr>
        <w:pStyle w:val="1"/>
        <w:spacing w:line="276" w:lineRule="auto"/>
        <w:jc w:val="both"/>
        <w:rPr>
          <w:lang w:eastAsia="zh-CN"/>
        </w:rPr>
      </w:pPr>
      <w:r w:rsidRPr="00A343C6">
        <w:rPr>
          <w:lang w:eastAsia="zh-CN"/>
        </w:rPr>
        <w:t>Introduction</w:t>
      </w:r>
    </w:p>
    <w:p w:rsidR="00577C9B" w:rsidRDefault="00D061EB" w:rsidP="000F5423">
      <w:pPr>
        <w:spacing w:beforeLines="50"/>
      </w:pPr>
      <w:r>
        <w:rPr>
          <w:rFonts w:eastAsia="SimSun"/>
        </w:rPr>
        <w:t>As Rel-17 WIs are targeting to complete in May 2022</w:t>
      </w:r>
      <w:r w:rsidR="00424EDB" w:rsidRPr="00A343C6">
        <w:rPr>
          <w:rFonts w:hint="eastAsia"/>
        </w:rPr>
        <w:t xml:space="preserve">, there were </w:t>
      </w:r>
      <w:r>
        <w:rPr>
          <w:rFonts w:hint="eastAsia"/>
          <w:lang w:eastAsia="zh-CN"/>
        </w:rPr>
        <w:t xml:space="preserve">some </w:t>
      </w:r>
      <w:r w:rsidR="00424EDB" w:rsidRPr="00A343C6">
        <w:rPr>
          <w:rFonts w:hint="eastAsia"/>
        </w:rPr>
        <w:t xml:space="preserve">discussions </w:t>
      </w:r>
      <w:r w:rsidR="00424EDB" w:rsidRPr="00A343C6">
        <w:rPr>
          <w:rFonts w:hint="eastAsia"/>
          <w:lang w:eastAsia="zh-CN"/>
        </w:rPr>
        <w:t xml:space="preserve">and conclusions </w:t>
      </w:r>
      <w:r w:rsidR="00424EDB" w:rsidRPr="00A343C6">
        <w:rPr>
          <w:rFonts w:hint="eastAsia"/>
        </w:rPr>
        <w:t xml:space="preserve">on the </w:t>
      </w:r>
      <w:r>
        <w:rPr>
          <w:rFonts w:hint="eastAsia"/>
          <w:lang w:eastAsia="zh-CN"/>
        </w:rPr>
        <w:t xml:space="preserve">preparation for R17 </w:t>
      </w:r>
      <w:r w:rsidR="00473CA3">
        <w:rPr>
          <w:rFonts w:hint="eastAsia"/>
          <w:lang w:eastAsia="zh-CN"/>
        </w:rPr>
        <w:t xml:space="preserve">NR NTN </w:t>
      </w:r>
      <w:r w:rsidR="00E159B4">
        <w:t>UE capabilities</w:t>
      </w:r>
      <w:r w:rsidR="00424EDB" w:rsidRPr="00A343C6">
        <w:t xml:space="preserve"> </w:t>
      </w:r>
      <w:r>
        <w:rPr>
          <w:rFonts w:hint="eastAsia"/>
          <w:lang w:eastAsia="zh-CN"/>
        </w:rPr>
        <w:t xml:space="preserve">and the conclusions </w:t>
      </w:r>
      <w:r w:rsidR="00424EDB" w:rsidRPr="00A343C6">
        <w:t>as follows</w:t>
      </w:r>
      <w:r w:rsidR="00473CA3">
        <w:rPr>
          <w:rFonts w:hint="eastAsia"/>
          <w:lang w:eastAsia="zh-CN"/>
        </w:rPr>
        <w:t xml:space="preserve"> in last RAN2#116</w:t>
      </w:r>
      <w:r w:rsidR="00946E2E">
        <w:rPr>
          <w:rFonts w:hint="eastAsia"/>
          <w:lang w:eastAsia="zh-CN"/>
        </w:rPr>
        <w:t>bis</w:t>
      </w:r>
      <w:r w:rsidR="00473CA3">
        <w:rPr>
          <w:rFonts w:hint="eastAsia"/>
          <w:lang w:eastAsia="zh-CN"/>
        </w:rPr>
        <w:t xml:space="preserve"> meeting</w:t>
      </w:r>
      <w:r>
        <w:rPr>
          <w:rFonts w:hint="eastAsia"/>
          <w:lang w:eastAsia="zh-CN"/>
        </w:rPr>
        <w:t>:</w:t>
      </w:r>
      <w:r w:rsidR="00424EDB" w:rsidRPr="00A343C6">
        <w:rPr>
          <w:lang w:eastAsia="zh-CN"/>
        </w:rPr>
        <w:t xml:space="preserve"> </w:t>
      </w:r>
    </w:p>
    <w:p w:rsidR="00577C9B" w:rsidRPr="00C95D85" w:rsidRDefault="00577C9B" w:rsidP="00577C9B">
      <w:pPr>
        <w:pStyle w:val="Doc-text2"/>
        <w:pBdr>
          <w:top w:val="single" w:sz="4" w:space="1" w:color="auto"/>
          <w:left w:val="single" w:sz="4" w:space="4" w:color="auto"/>
          <w:bottom w:val="single" w:sz="4" w:space="1" w:color="auto"/>
          <w:right w:val="single" w:sz="4" w:space="4" w:color="auto"/>
        </w:pBdr>
        <w:rPr>
          <w:b/>
        </w:rPr>
      </w:pPr>
      <w:r w:rsidRPr="00C95D85">
        <w:rPr>
          <w:b/>
        </w:rPr>
        <w:t>Agreements:</w:t>
      </w:r>
    </w:p>
    <w:p w:rsidR="00577C9B" w:rsidRDefault="00577C9B" w:rsidP="00577C9B">
      <w:pPr>
        <w:pStyle w:val="Doc-text2"/>
        <w:numPr>
          <w:ilvl w:val="0"/>
          <w:numId w:val="20"/>
        </w:numPr>
        <w:pBdr>
          <w:top w:val="single" w:sz="4" w:space="1" w:color="auto"/>
          <w:left w:val="single" w:sz="4" w:space="4" w:color="auto"/>
          <w:bottom w:val="single" w:sz="4" w:space="1" w:color="auto"/>
          <w:right w:val="single" w:sz="4" w:space="4" w:color="auto"/>
        </w:pBdr>
      </w:pPr>
      <w:r>
        <w:t>define one single NR NTN UE capability to encompass essential features to support NTN, and UE can further indicate other optional capabilities.</w:t>
      </w:r>
    </w:p>
    <w:p w:rsidR="00577C9B" w:rsidRDefault="00577C9B" w:rsidP="00577C9B">
      <w:pPr>
        <w:pStyle w:val="Doc-text2"/>
        <w:numPr>
          <w:ilvl w:val="0"/>
          <w:numId w:val="20"/>
        </w:numPr>
        <w:pBdr>
          <w:top w:val="single" w:sz="4" w:space="1" w:color="auto"/>
          <w:left w:val="single" w:sz="4" w:space="4" w:color="auto"/>
          <w:bottom w:val="single" w:sz="4" w:space="1" w:color="auto"/>
          <w:right w:val="single" w:sz="4" w:space="4" w:color="auto"/>
        </w:pBdr>
      </w:pPr>
      <w:r>
        <w:t>gnss-Location-r16 is conditionally mandatory when UE indicates the support of NR NTN access, and update the field description to cover NTN case.</w:t>
      </w:r>
    </w:p>
    <w:p w:rsidR="00577C9B" w:rsidRDefault="00577C9B" w:rsidP="00577C9B">
      <w:pPr>
        <w:pStyle w:val="Doc-text2"/>
        <w:numPr>
          <w:ilvl w:val="0"/>
          <w:numId w:val="20"/>
        </w:numPr>
        <w:pBdr>
          <w:top w:val="single" w:sz="4" w:space="1" w:color="auto"/>
          <w:left w:val="single" w:sz="4" w:space="4" w:color="auto"/>
          <w:bottom w:val="single" w:sz="4" w:space="1" w:color="auto"/>
          <w:right w:val="single" w:sz="4" w:space="4" w:color="auto"/>
        </w:pBdr>
      </w:pPr>
      <w:r>
        <w:t xml:space="preserve">consider the following differentiation of user plane enhancements as baseline: </w:t>
      </w:r>
    </w:p>
    <w:p w:rsidR="00577C9B" w:rsidRPr="00DF4267" w:rsidRDefault="00577C9B" w:rsidP="00577C9B">
      <w:pPr>
        <w:pStyle w:val="Doc-text2"/>
        <w:pBdr>
          <w:top w:val="single" w:sz="4" w:space="1" w:color="auto"/>
          <w:left w:val="single" w:sz="4" w:space="4" w:color="auto"/>
          <w:bottom w:val="single" w:sz="4" w:space="1" w:color="auto"/>
          <w:right w:val="single" w:sz="4" w:space="4" w:color="auto"/>
        </w:pBdr>
        <w:rPr>
          <w:u w:val="single"/>
        </w:rPr>
      </w:pPr>
      <w:r w:rsidRPr="00D2790C">
        <w:tab/>
      </w:r>
      <w:r w:rsidRPr="00DF4267">
        <w:rPr>
          <w:u w:val="single"/>
        </w:rPr>
        <w:t>Essential sub-features include:</w:t>
      </w:r>
    </w:p>
    <w:p w:rsidR="00577C9B" w:rsidRDefault="00577C9B" w:rsidP="00577C9B">
      <w:pPr>
        <w:pStyle w:val="Doc-text2"/>
        <w:pBdr>
          <w:top w:val="single" w:sz="4" w:space="1" w:color="auto"/>
          <w:left w:val="single" w:sz="4" w:space="4" w:color="auto"/>
          <w:bottom w:val="single" w:sz="4" w:space="1" w:color="auto"/>
          <w:right w:val="single" w:sz="4" w:space="4" w:color="auto"/>
        </w:pBdr>
      </w:pPr>
      <w:r>
        <w:tab/>
        <w:t>1)</w:t>
      </w:r>
      <w:r>
        <w:tab/>
        <w:t>the adaptations of RACH;</w:t>
      </w:r>
    </w:p>
    <w:p w:rsidR="00577C9B" w:rsidRDefault="00577C9B" w:rsidP="00577C9B">
      <w:pPr>
        <w:pStyle w:val="Doc-text2"/>
        <w:pBdr>
          <w:top w:val="single" w:sz="4" w:space="1" w:color="auto"/>
          <w:left w:val="single" w:sz="4" w:space="4" w:color="auto"/>
          <w:bottom w:val="single" w:sz="4" w:space="1" w:color="auto"/>
          <w:right w:val="single" w:sz="4" w:space="4" w:color="auto"/>
        </w:pBdr>
      </w:pPr>
      <w:r>
        <w:tab/>
        <w:t>2)</w:t>
      </w:r>
      <w:r>
        <w:tab/>
        <w:t>DRX HARQ RTT timer extension;</w:t>
      </w:r>
    </w:p>
    <w:p w:rsidR="00577C9B" w:rsidRDefault="00577C9B" w:rsidP="00577C9B">
      <w:pPr>
        <w:pStyle w:val="Doc-text2"/>
        <w:pBdr>
          <w:top w:val="single" w:sz="4" w:space="1" w:color="auto"/>
          <w:left w:val="single" w:sz="4" w:space="4" w:color="auto"/>
          <w:bottom w:val="single" w:sz="4" w:space="1" w:color="auto"/>
          <w:right w:val="single" w:sz="4" w:space="4" w:color="auto"/>
        </w:pBdr>
      </w:pPr>
      <w:r>
        <w:tab/>
        <w:t>3)</w:t>
      </w:r>
      <w:r>
        <w:tab/>
        <w:t>the timer extension to accommodate long RTT for other MAC timers (e.g., extended sr-ProhibitTimer);</w:t>
      </w:r>
    </w:p>
    <w:p w:rsidR="00577C9B" w:rsidRDefault="00577C9B" w:rsidP="00577C9B">
      <w:pPr>
        <w:pStyle w:val="Doc-text2"/>
        <w:pBdr>
          <w:top w:val="single" w:sz="4" w:space="1" w:color="auto"/>
          <w:left w:val="single" w:sz="4" w:space="4" w:color="auto"/>
          <w:bottom w:val="single" w:sz="4" w:space="1" w:color="auto"/>
          <w:right w:val="single" w:sz="4" w:space="4" w:color="auto"/>
        </w:pBdr>
      </w:pPr>
      <w:r>
        <w:tab/>
        <w:t>4)</w:t>
      </w:r>
      <w:r>
        <w:tab/>
        <w:t>the timer extension to accommodate long RTT in RLC and PDCP layers (FFS for LEO)</w:t>
      </w:r>
    </w:p>
    <w:p w:rsidR="00577C9B" w:rsidRPr="00DF4267" w:rsidRDefault="00577C9B" w:rsidP="00577C9B">
      <w:pPr>
        <w:pStyle w:val="Doc-text2"/>
        <w:pBdr>
          <w:top w:val="single" w:sz="4" w:space="1" w:color="auto"/>
          <w:left w:val="single" w:sz="4" w:space="4" w:color="auto"/>
          <w:bottom w:val="single" w:sz="4" w:space="1" w:color="auto"/>
          <w:right w:val="single" w:sz="4" w:space="4" w:color="auto"/>
        </w:pBdr>
        <w:rPr>
          <w:u w:val="single"/>
        </w:rPr>
      </w:pPr>
      <w:r w:rsidRPr="008D2B83">
        <w:tab/>
      </w:r>
      <w:r w:rsidRPr="00DF4267">
        <w:rPr>
          <w:u w:val="single"/>
        </w:rPr>
        <w:t>Optional sub-features include:</w:t>
      </w:r>
    </w:p>
    <w:p w:rsidR="00577C9B" w:rsidRDefault="00577C9B" w:rsidP="00577C9B">
      <w:pPr>
        <w:pStyle w:val="Doc-text2"/>
        <w:pBdr>
          <w:top w:val="single" w:sz="4" w:space="1" w:color="auto"/>
          <w:left w:val="single" w:sz="4" w:space="4" w:color="auto"/>
          <w:bottom w:val="single" w:sz="4" w:space="1" w:color="auto"/>
          <w:right w:val="single" w:sz="4" w:space="4" w:color="auto"/>
        </w:pBdr>
      </w:pPr>
      <w:r>
        <w:tab/>
        <w:t>1)</w:t>
      </w:r>
      <w:r>
        <w:tab/>
        <w:t>TA reporting (TA reporting during RACH using MAC CE, and Event-triggers for TA reporting in connected mode);</w:t>
      </w:r>
    </w:p>
    <w:p w:rsidR="00577C9B" w:rsidRDefault="00577C9B" w:rsidP="00577C9B">
      <w:pPr>
        <w:pStyle w:val="Doc-text2"/>
        <w:pBdr>
          <w:top w:val="single" w:sz="4" w:space="1" w:color="auto"/>
          <w:left w:val="single" w:sz="4" w:space="4" w:color="auto"/>
          <w:bottom w:val="single" w:sz="4" w:space="1" w:color="auto"/>
          <w:right w:val="single" w:sz="4" w:space="4" w:color="auto"/>
        </w:pBdr>
      </w:pPr>
      <w:r>
        <w:tab/>
        <w:t>2)</w:t>
      </w:r>
      <w:r>
        <w:tab/>
        <w:t>disabling HARQ feedback for downlink transmission;</w:t>
      </w:r>
    </w:p>
    <w:p w:rsidR="00577C9B" w:rsidRDefault="00577C9B" w:rsidP="00577C9B">
      <w:pPr>
        <w:pStyle w:val="Doc-text2"/>
        <w:pBdr>
          <w:top w:val="single" w:sz="4" w:space="1" w:color="auto"/>
          <w:left w:val="single" w:sz="4" w:space="4" w:color="auto"/>
          <w:bottom w:val="single" w:sz="4" w:space="1" w:color="auto"/>
          <w:right w:val="single" w:sz="4" w:space="4" w:color="auto"/>
        </w:pBdr>
      </w:pPr>
      <w:r>
        <w:tab/>
        <w:t>3)</w:t>
      </w:r>
      <w:r>
        <w:tab/>
        <w:t>new HARQ state for uplink transmission and the corresponding new LCP mapping rule for dynamic grants.</w:t>
      </w:r>
    </w:p>
    <w:p w:rsidR="00577C9B" w:rsidRDefault="00577C9B" w:rsidP="00577C9B">
      <w:pPr>
        <w:pStyle w:val="Doc-text2"/>
        <w:pBdr>
          <w:top w:val="single" w:sz="4" w:space="1" w:color="auto"/>
          <w:left w:val="single" w:sz="4" w:space="4" w:color="auto"/>
          <w:bottom w:val="single" w:sz="4" w:space="1" w:color="auto"/>
          <w:right w:val="single" w:sz="4" w:space="4" w:color="auto"/>
        </w:pBdr>
      </w:pPr>
      <w:r>
        <w:t>4.</w:t>
      </w:r>
      <w:r>
        <w:tab/>
        <w:t xml:space="preserve">consider the following differentiation of control plane enhancements as baseline: </w:t>
      </w:r>
    </w:p>
    <w:p w:rsidR="00577C9B" w:rsidRPr="00DF4267" w:rsidRDefault="00577C9B" w:rsidP="00577C9B">
      <w:pPr>
        <w:pStyle w:val="Doc-text2"/>
        <w:pBdr>
          <w:top w:val="single" w:sz="4" w:space="1" w:color="auto"/>
          <w:left w:val="single" w:sz="4" w:space="4" w:color="auto"/>
          <w:bottom w:val="single" w:sz="4" w:space="1" w:color="auto"/>
          <w:right w:val="single" w:sz="4" w:space="4" w:color="auto"/>
        </w:pBdr>
        <w:rPr>
          <w:u w:val="single"/>
        </w:rPr>
      </w:pPr>
      <w:r w:rsidRPr="008D2B83">
        <w:tab/>
      </w:r>
      <w:r w:rsidRPr="00DF4267">
        <w:rPr>
          <w:u w:val="single"/>
        </w:rPr>
        <w:t>Essential sub-features include</w:t>
      </w:r>
      <w:r>
        <w:rPr>
          <w:u w:val="single"/>
        </w:rPr>
        <w:t xml:space="preserve"> (for NGSO, FFS for GEO):</w:t>
      </w:r>
    </w:p>
    <w:p w:rsidR="00577C9B" w:rsidRDefault="00577C9B" w:rsidP="00577C9B">
      <w:pPr>
        <w:pStyle w:val="Doc-text2"/>
        <w:pBdr>
          <w:top w:val="single" w:sz="4" w:space="1" w:color="auto"/>
          <w:left w:val="single" w:sz="4" w:space="4" w:color="auto"/>
          <w:bottom w:val="single" w:sz="4" w:space="1" w:color="auto"/>
          <w:right w:val="single" w:sz="4" w:space="4" w:color="auto"/>
        </w:pBdr>
      </w:pPr>
      <w:r>
        <w:tab/>
        <w:t>1)</w:t>
      </w:r>
      <w:r>
        <w:tab/>
        <w:t>soft TAC update;</w:t>
      </w:r>
    </w:p>
    <w:p w:rsidR="00577C9B" w:rsidRDefault="00577C9B" w:rsidP="00577C9B">
      <w:pPr>
        <w:pStyle w:val="Doc-text2"/>
        <w:pBdr>
          <w:top w:val="single" w:sz="4" w:space="1" w:color="auto"/>
          <w:left w:val="single" w:sz="4" w:space="4" w:color="auto"/>
          <w:bottom w:val="single" w:sz="4" w:space="1" w:color="auto"/>
          <w:right w:val="single" w:sz="4" w:space="4" w:color="auto"/>
        </w:pBdr>
      </w:pPr>
      <w:r>
        <w:tab/>
        <w:t>2)</w:t>
      </w:r>
      <w:r>
        <w:tab/>
        <w:t>SMTC enhancements (event-triggered assistance information reporting, 2 SMTC in parallel);</w:t>
      </w:r>
    </w:p>
    <w:p w:rsidR="00577C9B" w:rsidRPr="00DF4267" w:rsidRDefault="00577C9B" w:rsidP="00577C9B">
      <w:pPr>
        <w:pStyle w:val="Doc-text2"/>
        <w:pBdr>
          <w:top w:val="single" w:sz="4" w:space="1" w:color="auto"/>
          <w:left w:val="single" w:sz="4" w:space="4" w:color="auto"/>
          <w:bottom w:val="single" w:sz="4" w:space="1" w:color="auto"/>
          <w:right w:val="single" w:sz="4" w:space="4" w:color="auto"/>
        </w:pBdr>
        <w:rPr>
          <w:u w:val="single"/>
        </w:rPr>
      </w:pPr>
      <w:r w:rsidRPr="008D2B83">
        <w:tab/>
      </w:r>
      <w:r w:rsidRPr="00DF4267">
        <w:rPr>
          <w:u w:val="single"/>
        </w:rPr>
        <w:t>Optional sub-features include:</w:t>
      </w:r>
    </w:p>
    <w:p w:rsidR="00577C9B" w:rsidRDefault="00577C9B" w:rsidP="00577C9B">
      <w:pPr>
        <w:pStyle w:val="Doc-text2"/>
        <w:pBdr>
          <w:top w:val="single" w:sz="4" w:space="1" w:color="auto"/>
          <w:left w:val="single" w:sz="4" w:space="4" w:color="auto"/>
          <w:bottom w:val="single" w:sz="4" w:space="1" w:color="auto"/>
          <w:right w:val="single" w:sz="4" w:space="4" w:color="auto"/>
        </w:pBdr>
      </w:pPr>
      <w:r>
        <w:tab/>
        <w:t>1)</w:t>
      </w:r>
      <w:r>
        <w:tab/>
        <w:t>cell stop-time based neighbour cell measurements;</w:t>
      </w:r>
    </w:p>
    <w:p w:rsidR="00577C9B" w:rsidRDefault="00577C9B" w:rsidP="00577C9B">
      <w:pPr>
        <w:pStyle w:val="Doc-text2"/>
        <w:pBdr>
          <w:top w:val="single" w:sz="4" w:space="1" w:color="auto"/>
          <w:left w:val="single" w:sz="4" w:space="4" w:color="auto"/>
          <w:bottom w:val="single" w:sz="4" w:space="1" w:color="auto"/>
          <w:right w:val="single" w:sz="4" w:space="4" w:color="auto"/>
        </w:pBdr>
      </w:pPr>
      <w:r>
        <w:tab/>
        <w:t>2)</w:t>
      </w:r>
      <w:r>
        <w:tab/>
        <w:t>location based cell reselection criteria;</w:t>
      </w:r>
    </w:p>
    <w:p w:rsidR="00577C9B" w:rsidRDefault="00577C9B" w:rsidP="00577C9B">
      <w:pPr>
        <w:pStyle w:val="Doc-text2"/>
        <w:pBdr>
          <w:top w:val="single" w:sz="4" w:space="1" w:color="auto"/>
          <w:left w:val="single" w:sz="4" w:space="4" w:color="auto"/>
          <w:bottom w:val="single" w:sz="4" w:space="1" w:color="auto"/>
          <w:right w:val="single" w:sz="4" w:space="4" w:color="auto"/>
        </w:pBdr>
      </w:pPr>
      <w:r>
        <w:tab/>
        <w:t>3)</w:t>
      </w:r>
      <w:r>
        <w:tab/>
        <w:t>SMTC enhancements (4 SMTC in parallel and UE based solution in idle/inactive);</w:t>
      </w:r>
    </w:p>
    <w:p w:rsidR="00577C9B" w:rsidRDefault="00577C9B" w:rsidP="00577C9B">
      <w:pPr>
        <w:pStyle w:val="Doc-text2"/>
        <w:pBdr>
          <w:top w:val="single" w:sz="4" w:space="1" w:color="auto"/>
          <w:left w:val="single" w:sz="4" w:space="4" w:color="auto"/>
          <w:bottom w:val="single" w:sz="4" w:space="1" w:color="auto"/>
          <w:right w:val="single" w:sz="4" w:space="4" w:color="auto"/>
        </w:pBdr>
      </w:pPr>
      <w:r>
        <w:tab/>
        <w:t>4)</w:t>
      </w:r>
      <w:r>
        <w:tab/>
        <w:t>CHO enhancements (location based CHO).</w:t>
      </w:r>
    </w:p>
    <w:p w:rsidR="00577C9B" w:rsidRDefault="00577C9B" w:rsidP="00577C9B">
      <w:pPr>
        <w:pStyle w:val="Doc-text2"/>
        <w:pBdr>
          <w:top w:val="single" w:sz="4" w:space="1" w:color="auto"/>
          <w:left w:val="single" w:sz="4" w:space="4" w:color="auto"/>
          <w:bottom w:val="single" w:sz="4" w:space="1" w:color="auto"/>
          <w:right w:val="single" w:sz="4" w:space="4" w:color="auto"/>
        </w:pBdr>
      </w:pPr>
      <w:r>
        <w:lastRenderedPageBreak/>
        <w:tab/>
        <w:t>FFS if CHO enhancements (time based and Event A4 based CHO) is essential or optional</w:t>
      </w:r>
    </w:p>
    <w:p w:rsidR="00577C9B" w:rsidRDefault="00577C9B" w:rsidP="00577C9B">
      <w:pPr>
        <w:pStyle w:val="Doc-text2"/>
        <w:numPr>
          <w:ilvl w:val="0"/>
          <w:numId w:val="19"/>
        </w:numPr>
        <w:pBdr>
          <w:top w:val="single" w:sz="4" w:space="1" w:color="auto"/>
          <w:left w:val="single" w:sz="4" w:space="4" w:color="auto"/>
          <w:bottom w:val="single" w:sz="4" w:space="1" w:color="auto"/>
          <w:right w:val="single" w:sz="4" w:space="4" w:color="auto"/>
        </w:pBdr>
      </w:pPr>
      <w:r>
        <w:t xml:space="preserve">Postpone the UE capability discussion on location reporting </w:t>
      </w:r>
    </w:p>
    <w:p w:rsidR="00577C9B" w:rsidRDefault="00577C9B" w:rsidP="00577C9B">
      <w:pPr>
        <w:pStyle w:val="Doc-text2"/>
        <w:pBdr>
          <w:top w:val="single" w:sz="4" w:space="1" w:color="auto"/>
          <w:left w:val="single" w:sz="4" w:space="4" w:color="auto"/>
          <w:bottom w:val="single" w:sz="4" w:space="1" w:color="auto"/>
          <w:right w:val="single" w:sz="4" w:space="4" w:color="auto"/>
        </w:pBdr>
        <w:ind w:left="1259" w:firstLine="0"/>
      </w:pPr>
      <w:r>
        <w:t>Working Assumption (further check if anything can be per band):</w:t>
      </w:r>
    </w:p>
    <w:p w:rsidR="00577C9B" w:rsidRDefault="00577C9B" w:rsidP="00577C9B">
      <w:pPr>
        <w:pStyle w:val="Doc-text2"/>
        <w:numPr>
          <w:ilvl w:val="0"/>
          <w:numId w:val="21"/>
        </w:numPr>
        <w:pBdr>
          <w:top w:val="single" w:sz="4" w:space="1" w:color="auto"/>
          <w:left w:val="single" w:sz="4" w:space="4" w:color="auto"/>
          <w:bottom w:val="single" w:sz="4" w:space="1" w:color="auto"/>
          <w:right w:val="single" w:sz="4" w:space="4" w:color="auto"/>
        </w:pBdr>
      </w:pPr>
      <w:r>
        <w:t xml:space="preserve">the granularities of all the optional RAN2 determined sub-features with capability signalling are per UE. </w:t>
      </w:r>
    </w:p>
    <w:p w:rsidR="00E0151E" w:rsidRDefault="00E0151E" w:rsidP="00E0151E">
      <w:pPr>
        <w:pStyle w:val="Comments"/>
      </w:pPr>
    </w:p>
    <w:p w:rsidR="00E0151E" w:rsidRDefault="00E0151E" w:rsidP="00E0151E">
      <w:pPr>
        <w:pStyle w:val="Comments"/>
      </w:pPr>
    </w:p>
    <w:p w:rsidR="00E0151E" w:rsidRDefault="00E0151E" w:rsidP="00E0151E">
      <w:pPr>
        <w:pStyle w:val="Doc-text2"/>
        <w:pBdr>
          <w:top w:val="single" w:sz="4" w:space="1" w:color="auto"/>
          <w:left w:val="single" w:sz="4" w:space="4" w:color="auto"/>
          <w:bottom w:val="single" w:sz="4" w:space="1" w:color="auto"/>
          <w:right w:val="single" w:sz="4" w:space="4" w:color="auto"/>
        </w:pBdr>
      </w:pPr>
      <w:r>
        <w:t>Agreements via email - from offline 112:</w:t>
      </w:r>
    </w:p>
    <w:p w:rsidR="00E0151E" w:rsidRDefault="00E0151E" w:rsidP="00E0151E">
      <w:pPr>
        <w:pStyle w:val="Doc-text2"/>
        <w:numPr>
          <w:ilvl w:val="0"/>
          <w:numId w:val="22"/>
        </w:numPr>
        <w:pBdr>
          <w:top w:val="single" w:sz="4" w:space="1" w:color="auto"/>
          <w:left w:val="single" w:sz="4" w:space="4" w:color="auto"/>
          <w:bottom w:val="single" w:sz="4" w:space="1" w:color="auto"/>
          <w:right w:val="single" w:sz="4" w:space="4" w:color="auto"/>
        </w:pBdr>
      </w:pPr>
      <w:r>
        <w:t>RAN2 confirms that the RLC timer extension (i.e., t-Reassembly timer) is also essential for NGSO.</w:t>
      </w:r>
    </w:p>
    <w:p w:rsidR="00E0151E" w:rsidRDefault="00E0151E" w:rsidP="00E0151E">
      <w:pPr>
        <w:pStyle w:val="Doc-text2"/>
        <w:numPr>
          <w:ilvl w:val="0"/>
          <w:numId w:val="22"/>
        </w:numPr>
        <w:pBdr>
          <w:top w:val="single" w:sz="4" w:space="1" w:color="auto"/>
          <w:left w:val="single" w:sz="4" w:space="4" w:color="auto"/>
          <w:bottom w:val="single" w:sz="4" w:space="1" w:color="auto"/>
          <w:right w:val="single" w:sz="4" w:space="4" w:color="auto"/>
        </w:pBdr>
      </w:pPr>
      <w:r>
        <w:t>RAN2 confirms that the PDCP timer extension (i.e., discardTimer and t-Reordering timer) is also essential for NGSO.</w:t>
      </w:r>
    </w:p>
    <w:p w:rsidR="00E0151E" w:rsidRDefault="00E0151E" w:rsidP="00E0151E">
      <w:pPr>
        <w:pStyle w:val="Doc-text2"/>
        <w:numPr>
          <w:ilvl w:val="0"/>
          <w:numId w:val="22"/>
        </w:numPr>
        <w:pBdr>
          <w:top w:val="single" w:sz="4" w:space="1" w:color="auto"/>
          <w:left w:val="single" w:sz="4" w:space="4" w:color="auto"/>
          <w:bottom w:val="single" w:sz="4" w:space="1" w:color="auto"/>
          <w:right w:val="single" w:sz="4" w:space="4" w:color="auto"/>
        </w:pBdr>
      </w:pPr>
      <w:r>
        <w:t>RAN2 confirms that Multiple TACs feature (i.e., UE should be able derive multiple TACs per PLMN in a cell, and indicate to NAS layer all received TACs per PLMN) is essential for both GSO and NGSO.</w:t>
      </w:r>
    </w:p>
    <w:p w:rsidR="00E0151E" w:rsidRDefault="00E0151E" w:rsidP="00E0151E">
      <w:pPr>
        <w:pStyle w:val="Doc-text2"/>
        <w:numPr>
          <w:ilvl w:val="0"/>
          <w:numId w:val="22"/>
        </w:numPr>
        <w:pBdr>
          <w:top w:val="single" w:sz="4" w:space="1" w:color="auto"/>
          <w:left w:val="single" w:sz="4" w:space="4" w:color="auto"/>
          <w:bottom w:val="single" w:sz="4" w:space="1" w:color="auto"/>
          <w:right w:val="single" w:sz="4" w:space="4" w:color="auto"/>
        </w:pBdr>
      </w:pPr>
      <w:r>
        <w:t>The support of essential NTN features should be the Prerequisite for optional NR NTN UE capabilities.</w:t>
      </w:r>
    </w:p>
    <w:p w:rsidR="00E0151E" w:rsidRDefault="00E0151E" w:rsidP="00E0151E">
      <w:pPr>
        <w:pStyle w:val="Comments"/>
      </w:pPr>
    </w:p>
    <w:p w:rsidR="00E0151E" w:rsidRDefault="00E0151E" w:rsidP="00E0151E">
      <w:pPr>
        <w:pStyle w:val="Comments"/>
      </w:pPr>
    </w:p>
    <w:p w:rsidR="00E0151E" w:rsidRDefault="00E0151E" w:rsidP="00E0151E">
      <w:pPr>
        <w:pStyle w:val="Doc-text2"/>
        <w:pBdr>
          <w:top w:val="single" w:sz="4" w:space="1" w:color="auto"/>
          <w:left w:val="single" w:sz="4" w:space="4" w:color="auto"/>
          <w:bottom w:val="single" w:sz="4" w:space="1" w:color="auto"/>
          <w:right w:val="single" w:sz="4" w:space="4" w:color="auto"/>
        </w:pBdr>
      </w:pPr>
      <w:r>
        <w:t>Agreements:</w:t>
      </w:r>
    </w:p>
    <w:p w:rsidR="00E0151E" w:rsidRDefault="00E0151E" w:rsidP="00E0151E">
      <w:pPr>
        <w:pStyle w:val="Doc-text2"/>
        <w:numPr>
          <w:ilvl w:val="0"/>
          <w:numId w:val="23"/>
        </w:numPr>
        <w:pBdr>
          <w:top w:val="single" w:sz="4" w:space="1" w:color="auto"/>
          <w:left w:val="single" w:sz="4" w:space="4" w:color="auto"/>
          <w:bottom w:val="single" w:sz="4" w:space="1" w:color="auto"/>
          <w:right w:val="single" w:sz="4" w:space="4" w:color="auto"/>
        </w:pBdr>
      </w:pPr>
      <w:r w:rsidRPr="00FD7DD6">
        <w:rPr>
          <w:highlight w:val="yellow"/>
        </w:rPr>
        <w:t>Define single UE capability to encompass all features essential to support both GSO and NGSO</w:t>
      </w:r>
      <w:r w:rsidRPr="00F20CB3">
        <w:t>, i.e., when UE indicates it, it means UE supports all the GSO and NGSO essential features</w:t>
      </w:r>
      <w:r>
        <w:t xml:space="preserve"> (FFS for SMTC enhancements). (this does not automatically mean that i</w:t>
      </w:r>
      <w:r w:rsidRPr="00F20CB3">
        <w:t>nteroperability testing between GSO and NGSO is also supported</w:t>
      </w:r>
      <w:r>
        <w:t>)</w:t>
      </w:r>
    </w:p>
    <w:p w:rsidR="00E0151E" w:rsidRPr="00FD7DD6" w:rsidRDefault="00E0151E" w:rsidP="00E0151E">
      <w:pPr>
        <w:pStyle w:val="Doc-text2"/>
        <w:numPr>
          <w:ilvl w:val="0"/>
          <w:numId w:val="23"/>
        </w:numPr>
        <w:pBdr>
          <w:top w:val="single" w:sz="4" w:space="1" w:color="auto"/>
          <w:left w:val="single" w:sz="4" w:space="4" w:color="auto"/>
          <w:bottom w:val="single" w:sz="4" w:space="1" w:color="auto"/>
          <w:right w:val="single" w:sz="4" w:space="4" w:color="auto"/>
        </w:pBdr>
        <w:rPr>
          <w:highlight w:val="yellow"/>
        </w:rPr>
      </w:pPr>
      <w:r w:rsidRPr="00FD7DD6">
        <w:rPr>
          <w:highlight w:val="yellow"/>
        </w:rPr>
        <w:t>UE capabilities for optional CHO enhancements (at least location based CHO) for NTN are per band, which is also in line with R16 CHO design</w:t>
      </w:r>
    </w:p>
    <w:p w:rsidR="00E0151E" w:rsidRDefault="00E0151E" w:rsidP="00E0151E">
      <w:pPr>
        <w:pStyle w:val="Comments"/>
      </w:pPr>
    </w:p>
    <w:p w:rsidR="00E0151E" w:rsidRDefault="00E0151E" w:rsidP="00E0151E">
      <w:pPr>
        <w:rPr>
          <w:sz w:val="22"/>
          <w:szCs w:val="22"/>
        </w:rPr>
      </w:pPr>
      <w:r>
        <w:rPr>
          <w:sz w:val="22"/>
          <w:szCs w:val="22"/>
        </w:rPr>
        <w:t xml:space="preserve">According to R2-2201962, the following open issues are identified for </w:t>
      </w:r>
      <w:r w:rsidR="009A7B4B" w:rsidRPr="009A7B4B">
        <w:rPr>
          <w:sz w:val="22"/>
          <w:szCs w:val="22"/>
        </w:rPr>
        <w:t>company contributions</w:t>
      </w:r>
      <w:r>
        <w:rPr>
          <w:sz w:val="22"/>
          <w:szCs w:val="22"/>
        </w:rPr>
        <w:t>:</w:t>
      </w:r>
    </w:p>
    <w:tbl>
      <w:tblPr>
        <w:tblStyle w:val="af1"/>
        <w:tblW w:w="0" w:type="auto"/>
        <w:tblInd w:w="1242" w:type="dxa"/>
        <w:tblLook w:val="04A0"/>
      </w:tblPr>
      <w:tblGrid>
        <w:gridCol w:w="8615"/>
      </w:tblGrid>
      <w:tr w:rsidR="009A7B4B" w:rsidTr="009A7B4B">
        <w:tc>
          <w:tcPr>
            <w:tcW w:w="8615" w:type="dxa"/>
          </w:tcPr>
          <w:p w:rsidR="009A7B4B" w:rsidRDefault="009A7B4B" w:rsidP="009A7B4B">
            <w:pPr>
              <w:jc w:val="center"/>
              <w:rPr>
                <w:b/>
                <w:bCs/>
                <w:sz w:val="22"/>
                <w:szCs w:val="22"/>
                <w:u w:val="single"/>
              </w:rPr>
            </w:pPr>
            <w:r w:rsidRPr="00923AAC">
              <w:rPr>
                <w:b/>
                <w:bCs/>
                <w:sz w:val="22"/>
                <w:szCs w:val="22"/>
                <w:u w:val="single"/>
              </w:rPr>
              <w:t xml:space="preserve">List of open issues on </w:t>
            </w:r>
            <w:r>
              <w:rPr>
                <w:b/>
                <w:bCs/>
                <w:sz w:val="22"/>
                <w:szCs w:val="22"/>
                <w:u w:val="single"/>
              </w:rPr>
              <w:t xml:space="preserve">NR NTN </w:t>
            </w:r>
            <w:r w:rsidRPr="00923AAC">
              <w:rPr>
                <w:b/>
                <w:bCs/>
                <w:sz w:val="22"/>
                <w:szCs w:val="22"/>
                <w:u w:val="single"/>
              </w:rPr>
              <w:t>UE capabilities</w:t>
            </w:r>
          </w:p>
          <w:p w:rsidR="00E65941" w:rsidRDefault="00E65941" w:rsidP="00E65941">
            <w:pPr>
              <w:rPr>
                <w:b/>
                <w:bCs/>
              </w:rPr>
            </w:pPr>
            <w:r w:rsidRPr="00E008EC">
              <w:rPr>
                <w:b/>
                <w:bCs/>
                <w:sz w:val="22"/>
                <w:szCs w:val="22"/>
                <w:highlight w:val="yellow"/>
                <w:u w:val="single"/>
              </w:rPr>
              <w:t xml:space="preserve">Set </w:t>
            </w:r>
            <w:r>
              <w:rPr>
                <w:b/>
                <w:bCs/>
                <w:sz w:val="22"/>
                <w:szCs w:val="22"/>
                <w:highlight w:val="yellow"/>
                <w:u w:val="single"/>
              </w:rPr>
              <w:t>2</w:t>
            </w:r>
            <w:r w:rsidRPr="00E008EC">
              <w:rPr>
                <w:b/>
                <w:bCs/>
                <w:sz w:val="22"/>
                <w:szCs w:val="22"/>
                <w:highlight w:val="yellow"/>
                <w:u w:val="single"/>
              </w:rPr>
              <w:t xml:space="preserve"> for </w:t>
            </w:r>
            <w:r w:rsidRPr="00E65941">
              <w:rPr>
                <w:b/>
                <w:bCs/>
                <w:sz w:val="22"/>
                <w:szCs w:val="22"/>
                <w:highlight w:val="yellow"/>
                <w:u w:val="single"/>
              </w:rPr>
              <w:t>company contributions</w:t>
            </w:r>
            <w:r w:rsidRPr="00E008EC">
              <w:rPr>
                <w:b/>
                <w:bCs/>
                <w:sz w:val="22"/>
                <w:szCs w:val="22"/>
                <w:highlight w:val="yellow"/>
                <w:u w:val="single"/>
              </w:rPr>
              <w:t>:</w:t>
            </w:r>
          </w:p>
          <w:p w:rsidR="00E65941" w:rsidRPr="00E65941" w:rsidRDefault="001C7492" w:rsidP="00E65941">
            <w:pPr>
              <w:pStyle w:val="af8"/>
              <w:numPr>
                <w:ilvl w:val="0"/>
                <w:numId w:val="28"/>
              </w:numPr>
              <w:spacing w:after="160" w:line="259" w:lineRule="auto"/>
              <w:ind w:right="200"/>
              <w:rPr>
                <w:rFonts w:ascii="Arial" w:hAnsi="Arial" w:cs="Arial"/>
                <w:sz w:val="21"/>
              </w:rPr>
            </w:pPr>
            <w:r>
              <w:rPr>
                <w:rFonts w:ascii="Arial" w:eastAsiaTheme="minorEastAsia" w:hAnsi="Arial" w:cs="Arial" w:hint="eastAsia"/>
                <w:sz w:val="21"/>
                <w:lang w:eastAsia="zh-CN"/>
              </w:rPr>
              <w:t>T</w:t>
            </w:r>
            <w:r w:rsidR="00E65941" w:rsidRPr="00E65941">
              <w:rPr>
                <w:rFonts w:ascii="Arial" w:hAnsi="Arial" w:cs="Arial"/>
                <w:sz w:val="21"/>
              </w:rPr>
              <w:t>he granularity of SMTC UE capabilities (e.g., 4 SMTC in parallel), since RAN1/4 may define them as per band</w:t>
            </w:r>
          </w:p>
          <w:p w:rsidR="00E65941" w:rsidRPr="00E65941" w:rsidRDefault="001C7492" w:rsidP="00E65941">
            <w:pPr>
              <w:pStyle w:val="Comments"/>
              <w:numPr>
                <w:ilvl w:val="0"/>
                <w:numId w:val="28"/>
              </w:numPr>
              <w:overflowPunct/>
              <w:autoSpaceDE/>
              <w:autoSpaceDN/>
              <w:adjustRightInd/>
              <w:textAlignment w:val="auto"/>
              <w:rPr>
                <w:rFonts w:eastAsia="Malgun Gothic" w:cs="Arial"/>
                <w:i w:val="0"/>
                <w:noProof w:val="0"/>
                <w:sz w:val="21"/>
                <w:szCs w:val="22"/>
                <w:lang w:eastAsia="en-US"/>
              </w:rPr>
            </w:pPr>
            <w:r>
              <w:rPr>
                <w:rFonts w:eastAsiaTheme="minorEastAsia" w:cs="Arial" w:hint="eastAsia"/>
                <w:i w:val="0"/>
                <w:noProof w:val="0"/>
                <w:sz w:val="21"/>
                <w:szCs w:val="22"/>
                <w:lang w:eastAsia="zh-CN"/>
              </w:rPr>
              <w:t>T</w:t>
            </w:r>
            <w:r w:rsidR="00E65941" w:rsidRPr="00E65941">
              <w:rPr>
                <w:rFonts w:eastAsia="Malgun Gothic" w:cs="Arial"/>
                <w:i w:val="0"/>
                <w:noProof w:val="0"/>
                <w:sz w:val="21"/>
                <w:szCs w:val="22"/>
                <w:lang w:eastAsia="en-US"/>
              </w:rPr>
              <w:t>he UE capability discussion on measurement gaps for connected mode;</w:t>
            </w:r>
          </w:p>
          <w:p w:rsidR="009A7B4B" w:rsidRPr="00E65941" w:rsidRDefault="001C7492" w:rsidP="002C04B4">
            <w:pPr>
              <w:pStyle w:val="af8"/>
              <w:numPr>
                <w:ilvl w:val="0"/>
                <w:numId w:val="28"/>
              </w:numPr>
              <w:spacing w:after="180" w:line="240" w:lineRule="auto"/>
              <w:ind w:right="200"/>
            </w:pPr>
            <w:r>
              <w:rPr>
                <w:rFonts w:ascii="Arial" w:eastAsiaTheme="minorEastAsia" w:hAnsi="Arial" w:cs="Arial" w:hint="eastAsia"/>
                <w:sz w:val="21"/>
                <w:lang w:eastAsia="zh-CN"/>
              </w:rPr>
              <w:t>T</w:t>
            </w:r>
            <w:r w:rsidR="00E65941" w:rsidRPr="00E65941">
              <w:rPr>
                <w:rFonts w:ascii="Arial" w:hAnsi="Arial" w:cs="Arial"/>
                <w:sz w:val="21"/>
              </w:rPr>
              <w:t>he UE capability discussion on location reporting.</w:t>
            </w:r>
          </w:p>
        </w:tc>
      </w:tr>
    </w:tbl>
    <w:p w:rsidR="008A291F" w:rsidRDefault="00417B38" w:rsidP="000F5423">
      <w:pPr>
        <w:spacing w:beforeLines="50"/>
        <w:rPr>
          <w:rFonts w:eastAsiaTheme="minorEastAsia"/>
          <w:lang w:eastAsia="zh-CN"/>
        </w:rPr>
      </w:pPr>
      <w:r>
        <w:rPr>
          <w:rFonts w:hint="eastAsia"/>
          <w:lang w:eastAsia="zh-CN"/>
        </w:rPr>
        <w:t xml:space="preserve">As per conclusions, in this contribution, the RAN2 determined UE features and capabilities </w:t>
      </w:r>
      <w:r w:rsidR="002C04B4">
        <w:rPr>
          <w:rFonts w:hint="eastAsia"/>
          <w:lang w:eastAsia="zh-CN"/>
        </w:rPr>
        <w:t xml:space="preserve">in Set2 </w:t>
      </w:r>
      <w:r>
        <w:rPr>
          <w:rFonts w:hint="eastAsia"/>
          <w:lang w:eastAsia="zh-CN"/>
        </w:rPr>
        <w:t xml:space="preserve">for </w:t>
      </w:r>
      <w:r w:rsidR="005370B0" w:rsidRPr="005370B0">
        <w:rPr>
          <w:lang w:eastAsia="zh-CN"/>
        </w:rPr>
        <w:t>for NTN</w:t>
      </w:r>
      <w:r w:rsidR="005370B0">
        <w:rPr>
          <w:rFonts w:hint="eastAsia"/>
          <w:lang w:eastAsia="zh-CN"/>
        </w:rPr>
        <w:t>.</w:t>
      </w:r>
    </w:p>
    <w:p w:rsidR="00F9507C" w:rsidRDefault="00154520" w:rsidP="00644926">
      <w:pPr>
        <w:pStyle w:val="1"/>
        <w:rPr>
          <w:lang w:eastAsia="zh-CN"/>
        </w:rPr>
      </w:pPr>
      <w:r w:rsidRPr="00A343C6">
        <w:t>Discussion</w:t>
      </w:r>
    </w:p>
    <w:p w:rsidR="002D6909" w:rsidRPr="00211C68" w:rsidRDefault="002D6909" w:rsidP="008050F5">
      <w:r>
        <w:rPr>
          <w:rFonts w:eastAsiaTheme="minorEastAsia" w:hint="eastAsia"/>
          <w:lang w:eastAsia="zh-CN"/>
        </w:rPr>
        <w:t xml:space="preserve">In RAN2-116e meeting, after several rounds of offline and online discussions, the conclusion relevant to SMTC and gap </w:t>
      </w:r>
      <w:r w:rsidR="008050F5">
        <w:rPr>
          <w:rFonts w:eastAsiaTheme="minorEastAsia" w:hint="eastAsia"/>
          <w:lang w:eastAsia="zh-CN"/>
        </w:rPr>
        <w:t xml:space="preserve">finally </w:t>
      </w:r>
      <w:r>
        <w:rPr>
          <w:rFonts w:eastAsiaTheme="minorEastAsia" w:hint="eastAsia"/>
          <w:lang w:eastAsia="zh-CN"/>
        </w:rPr>
        <w:t>was achieved as follows:</w:t>
      </w:r>
    </w:p>
    <w:p w:rsidR="002D6909" w:rsidRPr="00211C68" w:rsidRDefault="002D6909" w:rsidP="002D6909">
      <w:pPr>
        <w:pStyle w:val="Doc-text2"/>
        <w:pBdr>
          <w:top w:val="single" w:sz="4" w:space="1" w:color="auto"/>
          <w:left w:val="single" w:sz="4" w:space="4" w:color="auto"/>
          <w:bottom w:val="single" w:sz="4" w:space="1" w:color="auto"/>
          <w:right w:val="single" w:sz="4" w:space="4" w:color="auto"/>
        </w:pBdr>
      </w:pPr>
      <w:r w:rsidRPr="00211C68">
        <w:lastRenderedPageBreak/>
        <w:t>Agreements:</w:t>
      </w:r>
    </w:p>
    <w:p w:rsidR="002D6909" w:rsidRPr="00211C68" w:rsidRDefault="002D6909" w:rsidP="002D6909">
      <w:pPr>
        <w:pStyle w:val="Doc-text2"/>
        <w:numPr>
          <w:ilvl w:val="0"/>
          <w:numId w:val="29"/>
        </w:numPr>
        <w:pBdr>
          <w:top w:val="single" w:sz="4" w:space="1" w:color="auto"/>
          <w:left w:val="single" w:sz="4" w:space="4" w:color="auto"/>
          <w:bottom w:val="single" w:sz="4" w:space="1" w:color="auto"/>
          <w:right w:val="single" w:sz="4" w:space="4" w:color="auto"/>
        </w:pBdr>
      </w:pPr>
      <w:r w:rsidRPr="00211C68">
        <w:rPr>
          <w:shd w:val="clear" w:color="auto" w:fill="FFFFFF"/>
        </w:rPr>
        <w:t>In NW-based solution, the network can configure up to 2 SMTCs in parallel and the UE uses all of them, i.e. there is no switching between or activation/deactivation of configured SMTCs. FFS whether this (UE support for 2 SMTCs) requires a UE capability.</w:t>
      </w:r>
      <w:r w:rsidRPr="00211C68">
        <w:rPr>
          <w:rStyle w:val="apple-converted-space"/>
          <w:shd w:val="clear" w:color="auto" w:fill="FFFFFF"/>
        </w:rPr>
        <w:t> </w:t>
      </w:r>
      <w:r w:rsidRPr="00211C68">
        <w:rPr>
          <w:shd w:val="clear" w:color="auto" w:fill="FFFFFF"/>
        </w:rPr>
        <w:t>A UE can optionally indicate support for 4 SMTCs (in this case the NW can configure up to 4 SMTCs in parallel)</w:t>
      </w:r>
    </w:p>
    <w:p w:rsidR="002D6909" w:rsidRPr="00211C68" w:rsidRDefault="002D6909" w:rsidP="002D6909">
      <w:pPr>
        <w:pStyle w:val="Comments"/>
      </w:pPr>
    </w:p>
    <w:p w:rsidR="006B63E3" w:rsidRPr="00A47001" w:rsidRDefault="008050F5" w:rsidP="00B565E7">
      <w:pPr>
        <w:rPr>
          <w:rFonts w:eastAsiaTheme="minorEastAsia"/>
          <w:lang w:val="sv-SE" w:eastAsia="zh-CN"/>
        </w:rPr>
      </w:pPr>
      <w:r>
        <w:rPr>
          <w:rFonts w:eastAsiaTheme="minorEastAsia" w:hint="eastAsia"/>
          <w:lang w:eastAsia="zh-CN"/>
        </w:rPr>
        <w:t>Per the conclusion,</w:t>
      </w:r>
      <w:r w:rsidR="00286359">
        <w:rPr>
          <w:rFonts w:eastAsiaTheme="minorEastAsia" w:hint="eastAsia"/>
          <w:lang w:eastAsia="zh-CN"/>
        </w:rPr>
        <w:t xml:space="preserve"> the</w:t>
      </w:r>
      <w:r w:rsidR="00286359" w:rsidRPr="00286359">
        <w:rPr>
          <w:rFonts w:eastAsiaTheme="minorEastAsia"/>
          <w:lang w:eastAsia="zh-CN"/>
        </w:rPr>
        <w:t xml:space="preserve"> UE</w:t>
      </w:r>
      <w:r w:rsidR="00286359">
        <w:rPr>
          <w:rFonts w:eastAsiaTheme="minorEastAsia" w:hint="eastAsia"/>
          <w:lang w:eastAsia="zh-CN"/>
        </w:rPr>
        <w:t xml:space="preserve"> is required</w:t>
      </w:r>
      <w:r w:rsidR="00286359" w:rsidRPr="00286359">
        <w:rPr>
          <w:rFonts w:eastAsiaTheme="minorEastAsia"/>
          <w:lang w:eastAsia="zh-CN"/>
        </w:rPr>
        <w:t xml:space="preserve"> to </w:t>
      </w:r>
      <w:r w:rsidR="00617F93">
        <w:rPr>
          <w:rFonts w:eastAsiaTheme="minorEastAsia" w:hint="eastAsia"/>
          <w:lang w:eastAsia="zh-CN"/>
        </w:rPr>
        <w:t xml:space="preserve">utilize all the </w:t>
      </w:r>
      <w:r w:rsidR="00617F93" w:rsidRPr="00286359">
        <w:rPr>
          <w:rFonts w:eastAsiaTheme="minorEastAsia"/>
          <w:lang w:eastAsia="zh-CN"/>
        </w:rPr>
        <w:t>multiple SMTCs configured</w:t>
      </w:r>
      <w:r w:rsidR="00617F93">
        <w:rPr>
          <w:rFonts w:eastAsiaTheme="minorEastAsia" w:hint="eastAsia"/>
          <w:lang w:eastAsia="zh-CN"/>
        </w:rPr>
        <w:t xml:space="preserve"> by gNB </w:t>
      </w:r>
      <w:r w:rsidR="0090135E">
        <w:rPr>
          <w:rFonts w:eastAsiaTheme="minorEastAsia" w:hint="eastAsia"/>
          <w:lang w:eastAsia="zh-CN"/>
        </w:rPr>
        <w:t xml:space="preserve">for </w:t>
      </w:r>
      <w:r w:rsidR="0090135E">
        <w:rPr>
          <w:rFonts w:eastAsiaTheme="minorEastAsia"/>
          <w:lang w:eastAsia="zh-CN"/>
        </w:rPr>
        <w:t>various</w:t>
      </w:r>
      <w:r w:rsidR="0090135E">
        <w:rPr>
          <w:rFonts w:eastAsiaTheme="minorEastAsia" w:hint="eastAsia"/>
          <w:lang w:eastAsia="zh-CN"/>
        </w:rPr>
        <w:t xml:space="preserve"> cells </w:t>
      </w:r>
      <w:r w:rsidR="00773661">
        <w:rPr>
          <w:rFonts w:eastAsia="PMingLiU" w:cs="Arial"/>
        </w:rPr>
        <w:t xml:space="preserve">simultaneously </w:t>
      </w:r>
      <w:r w:rsidR="00773661">
        <w:rPr>
          <w:rFonts w:eastAsiaTheme="minorEastAsia" w:cs="Arial" w:hint="eastAsia"/>
          <w:lang w:eastAsia="zh-CN"/>
        </w:rPr>
        <w:t>, without</w:t>
      </w:r>
      <w:r w:rsidR="00617F93" w:rsidRPr="00211C68">
        <w:rPr>
          <w:shd w:val="clear" w:color="auto" w:fill="FFFFFF"/>
        </w:rPr>
        <w:t xml:space="preserve"> switching between or activation/deactivation of configured SMTCs</w:t>
      </w:r>
      <w:r w:rsidR="00617F93" w:rsidRPr="00286359">
        <w:rPr>
          <w:rFonts w:eastAsiaTheme="minorEastAsia"/>
          <w:lang w:eastAsia="zh-CN"/>
        </w:rPr>
        <w:t>,</w:t>
      </w:r>
      <w:r w:rsidR="00617F93">
        <w:rPr>
          <w:rFonts w:eastAsiaTheme="minorEastAsia" w:hint="eastAsia"/>
          <w:lang w:eastAsia="zh-CN"/>
        </w:rPr>
        <w:t xml:space="preserve"> where</w:t>
      </w:r>
      <w:r w:rsidR="00617F93" w:rsidRPr="00286359">
        <w:rPr>
          <w:rFonts w:eastAsiaTheme="minorEastAsia"/>
          <w:lang w:eastAsia="zh-CN"/>
        </w:rPr>
        <w:t xml:space="preserve"> </w:t>
      </w:r>
      <w:r w:rsidR="00617F93">
        <w:rPr>
          <w:rFonts w:eastAsiaTheme="minorEastAsia" w:hint="eastAsia"/>
          <w:lang w:eastAsia="zh-CN"/>
        </w:rPr>
        <w:t>the gNB</w:t>
      </w:r>
      <w:r w:rsidR="00617F93" w:rsidRPr="00286359">
        <w:rPr>
          <w:rFonts w:eastAsiaTheme="minorEastAsia"/>
          <w:lang w:eastAsia="zh-CN"/>
        </w:rPr>
        <w:t xml:space="preserve"> </w:t>
      </w:r>
      <w:r w:rsidR="00617F93">
        <w:rPr>
          <w:rFonts w:eastAsiaTheme="minorEastAsia" w:hint="eastAsia"/>
          <w:lang w:eastAsia="zh-CN"/>
        </w:rPr>
        <w:t xml:space="preserve">will not </w:t>
      </w:r>
      <w:r w:rsidR="00617F93" w:rsidRPr="00286359">
        <w:rPr>
          <w:rFonts w:eastAsiaTheme="minorEastAsia"/>
          <w:lang w:eastAsia="zh-CN"/>
        </w:rPr>
        <w:t>provide multiple configurations with time window</w:t>
      </w:r>
      <w:r w:rsidR="00617F93">
        <w:rPr>
          <w:rFonts w:eastAsiaTheme="minorEastAsia" w:hint="eastAsia"/>
          <w:lang w:eastAsia="zh-CN"/>
        </w:rPr>
        <w:t xml:space="preserve"> for indicating</w:t>
      </w:r>
      <w:r w:rsidR="00617F93" w:rsidRPr="00286359">
        <w:rPr>
          <w:rFonts w:eastAsiaTheme="minorEastAsia"/>
          <w:lang w:eastAsia="zh-CN"/>
        </w:rPr>
        <w:t xml:space="preserve"> when each configuration to use</w:t>
      </w:r>
      <w:r w:rsidR="00617F93">
        <w:rPr>
          <w:rFonts w:eastAsiaTheme="minorEastAsia" w:hint="eastAsia"/>
          <w:lang w:eastAsia="zh-CN"/>
        </w:rPr>
        <w:t>.</w:t>
      </w:r>
      <w:r w:rsidR="0090135E">
        <w:rPr>
          <w:rFonts w:eastAsiaTheme="minorEastAsia" w:hint="eastAsia"/>
          <w:lang w:eastAsia="zh-CN"/>
        </w:rPr>
        <w:t xml:space="preserve"> And t</w:t>
      </w:r>
      <w:r w:rsidR="0090135E" w:rsidRPr="0090135E">
        <w:rPr>
          <w:rFonts w:eastAsiaTheme="minorEastAsia"/>
          <w:lang w:eastAsia="zh-CN"/>
        </w:rPr>
        <w:t>he association between SMTC and satellite is left to network implementation</w:t>
      </w:r>
      <w:r w:rsidR="0090135E">
        <w:rPr>
          <w:rFonts w:eastAsiaTheme="minorEastAsia" w:hint="eastAsia"/>
          <w:lang w:eastAsia="zh-CN"/>
        </w:rPr>
        <w:t>, which</w:t>
      </w:r>
      <w:r w:rsidR="0090135E" w:rsidRPr="0090135E">
        <w:rPr>
          <w:rFonts w:eastAsiaTheme="minorEastAsia"/>
          <w:lang w:eastAsia="zh-CN"/>
        </w:rPr>
        <w:t xml:space="preserve"> will be </w:t>
      </w:r>
      <w:r w:rsidR="0090135E">
        <w:rPr>
          <w:rFonts w:eastAsiaTheme="minorEastAsia" w:hint="eastAsia"/>
          <w:lang w:eastAsia="zh-CN"/>
        </w:rPr>
        <w:t>specified</w:t>
      </w:r>
      <w:r w:rsidR="0090135E" w:rsidRPr="0090135E">
        <w:rPr>
          <w:rFonts w:eastAsiaTheme="minorEastAsia"/>
          <w:lang w:eastAsia="zh-CN"/>
        </w:rPr>
        <w:t xml:space="preserve"> in </w:t>
      </w:r>
      <w:r w:rsidR="0090135E">
        <w:rPr>
          <w:rFonts w:eastAsiaTheme="minorEastAsia" w:hint="eastAsia"/>
          <w:lang w:eastAsia="zh-CN"/>
        </w:rPr>
        <w:t xml:space="preserve">a </w:t>
      </w:r>
      <w:r w:rsidR="0090135E" w:rsidRPr="0090135E">
        <w:rPr>
          <w:rFonts w:eastAsiaTheme="minorEastAsia"/>
          <w:lang w:eastAsia="zh-CN"/>
        </w:rPr>
        <w:t>newly introduced SMTC list (</w:t>
      </w:r>
      <w:r w:rsidR="0090135E" w:rsidRPr="0090135E">
        <w:rPr>
          <w:rFonts w:eastAsiaTheme="minorEastAsia"/>
          <w:i/>
          <w:lang w:eastAsia="zh-CN"/>
        </w:rPr>
        <w:t>SSB-MTC4List-r17)</w:t>
      </w:r>
      <w:r w:rsidR="0090135E">
        <w:rPr>
          <w:rFonts w:eastAsiaTheme="minorEastAsia" w:hint="eastAsia"/>
          <w:i/>
          <w:lang w:eastAsia="zh-CN"/>
        </w:rPr>
        <w:t>,</w:t>
      </w:r>
      <w:r w:rsidR="0090135E" w:rsidRPr="0090135E">
        <w:rPr>
          <w:rFonts w:eastAsiaTheme="minorEastAsia" w:hint="eastAsia"/>
          <w:lang w:eastAsia="zh-CN"/>
        </w:rPr>
        <w:t xml:space="preserve"> which</w:t>
      </w:r>
      <w:r w:rsidR="0090135E" w:rsidRPr="0090135E">
        <w:rPr>
          <w:rFonts w:eastAsiaTheme="minorEastAsia"/>
          <w:lang w:eastAsia="zh-CN"/>
        </w:rPr>
        <w:t xml:space="preserve"> </w:t>
      </w:r>
      <w:r w:rsidR="0090135E">
        <w:rPr>
          <w:rFonts w:eastAsiaTheme="minorEastAsia" w:hint="eastAsia"/>
          <w:lang w:eastAsia="zh-CN"/>
        </w:rPr>
        <w:t>is consisted of</w:t>
      </w:r>
      <w:r w:rsidR="0090135E" w:rsidRPr="0090135E">
        <w:rPr>
          <w:rFonts w:eastAsiaTheme="minorEastAsia"/>
          <w:lang w:eastAsia="zh-CN"/>
        </w:rPr>
        <w:t xml:space="preserve"> a list of cells </w:t>
      </w:r>
      <w:r w:rsidR="0090135E">
        <w:rPr>
          <w:rFonts w:eastAsiaTheme="minorEastAsia" w:hint="eastAsia"/>
          <w:lang w:eastAsia="zh-CN"/>
        </w:rPr>
        <w:t>with</w:t>
      </w:r>
      <w:r w:rsidR="0090135E" w:rsidRPr="0090135E">
        <w:rPr>
          <w:rFonts w:eastAsiaTheme="minorEastAsia"/>
          <w:lang w:eastAsia="zh-CN"/>
        </w:rPr>
        <w:t xml:space="preserve"> the signalled offset</w:t>
      </w:r>
      <w:r w:rsidR="0090135E">
        <w:rPr>
          <w:rFonts w:eastAsiaTheme="minorEastAsia"/>
          <w:lang w:eastAsia="zh-CN"/>
        </w:rPr>
        <w:t xml:space="preserve"> in </w:t>
      </w:r>
      <w:r w:rsidR="0090135E" w:rsidRPr="0090135E">
        <w:rPr>
          <w:rFonts w:eastAsiaTheme="minorEastAsia"/>
          <w:i/>
          <w:lang w:eastAsia="zh-CN"/>
        </w:rPr>
        <w:t>SSB-MTC4List-r17</w:t>
      </w:r>
      <w:r w:rsidR="0090135E">
        <w:rPr>
          <w:rFonts w:eastAsiaTheme="minorEastAsia" w:hint="eastAsia"/>
          <w:i/>
          <w:lang w:eastAsia="zh-CN"/>
        </w:rPr>
        <w:t xml:space="preserve">, </w:t>
      </w:r>
      <w:r w:rsidR="0090135E" w:rsidRPr="0090135E">
        <w:rPr>
          <w:rFonts w:hint="eastAsia"/>
          <w:shd w:val="clear" w:color="auto" w:fill="FFFFFF"/>
        </w:rPr>
        <w:t>and</w:t>
      </w:r>
      <w:r w:rsidR="00434B52">
        <w:rPr>
          <w:rFonts w:hint="eastAsia"/>
          <w:shd w:val="clear" w:color="auto" w:fill="FFFFFF"/>
          <w:lang w:eastAsia="zh-CN"/>
        </w:rPr>
        <w:t xml:space="preserve"> assumes</w:t>
      </w:r>
      <w:r w:rsidR="0090135E" w:rsidRPr="0090135E">
        <w:rPr>
          <w:rFonts w:hint="eastAsia"/>
          <w:shd w:val="clear" w:color="auto" w:fill="FFFFFF"/>
        </w:rPr>
        <w:t xml:space="preserve"> the </w:t>
      </w:r>
      <w:r w:rsidR="0090135E" w:rsidRPr="0090135E">
        <w:rPr>
          <w:shd w:val="clear" w:color="auto" w:fill="FFFFFF"/>
        </w:rPr>
        <w:t>periodicity and duration of the mul</w:t>
      </w:r>
      <w:r w:rsidR="00C6496E">
        <w:rPr>
          <w:shd w:val="clear" w:color="auto" w:fill="FFFFFF"/>
        </w:rPr>
        <w:t>tiple SMTCs are identical for a</w:t>
      </w:r>
      <w:r w:rsidR="0090135E" w:rsidRPr="0090135E">
        <w:rPr>
          <w:shd w:val="clear" w:color="auto" w:fill="FFFFFF"/>
        </w:rPr>
        <w:t xml:space="preserve"> </w:t>
      </w:r>
      <w:r w:rsidR="0090135E" w:rsidRPr="00A76FC0">
        <w:rPr>
          <w:rFonts w:eastAsiaTheme="minorEastAsia"/>
          <w:lang w:eastAsia="zh-CN"/>
        </w:rPr>
        <w:t>measurement object</w:t>
      </w:r>
      <w:r w:rsidR="0090135E" w:rsidRPr="0090135E">
        <w:rPr>
          <w:shd w:val="clear" w:color="auto" w:fill="FFFFFF"/>
        </w:rPr>
        <w:t>.</w:t>
      </w:r>
      <w:r w:rsidR="0090135E">
        <w:rPr>
          <w:rFonts w:hint="eastAsia"/>
          <w:shd w:val="clear" w:color="auto" w:fill="FFFFFF"/>
          <w:lang w:eastAsia="zh-CN"/>
        </w:rPr>
        <w:t xml:space="preserve"> </w:t>
      </w:r>
      <w:r w:rsidR="00F42BC4" w:rsidRPr="0090135E">
        <w:rPr>
          <w:rFonts w:hint="eastAsia"/>
          <w:shd w:val="clear" w:color="auto" w:fill="FFFFFF"/>
        </w:rPr>
        <w:t xml:space="preserve">For example, if four </w:t>
      </w:r>
      <w:r w:rsidR="00286359" w:rsidRPr="0090135E">
        <w:rPr>
          <w:shd w:val="clear" w:color="auto" w:fill="FFFFFF"/>
        </w:rPr>
        <w:t xml:space="preserve">SMTCs </w:t>
      </w:r>
      <w:r w:rsidR="00F42BC4" w:rsidRPr="0090135E">
        <w:rPr>
          <w:rFonts w:hint="eastAsia"/>
          <w:shd w:val="clear" w:color="auto" w:fill="FFFFFF"/>
        </w:rPr>
        <w:t>a</w:t>
      </w:r>
      <w:r w:rsidR="00F42BC4">
        <w:rPr>
          <w:rFonts w:eastAsiaTheme="minorEastAsia" w:hint="eastAsia"/>
          <w:lang w:eastAsia="zh-CN"/>
        </w:rPr>
        <w:t xml:space="preserve">re </w:t>
      </w:r>
      <w:r w:rsidR="00286359" w:rsidRPr="00286359">
        <w:rPr>
          <w:rFonts w:eastAsiaTheme="minorEastAsia"/>
          <w:lang w:eastAsia="zh-CN"/>
        </w:rPr>
        <w:t xml:space="preserve">configured, </w:t>
      </w:r>
      <w:r w:rsidR="00F42BC4">
        <w:rPr>
          <w:rFonts w:eastAsiaTheme="minorEastAsia" w:hint="eastAsia"/>
          <w:lang w:eastAsia="zh-CN"/>
        </w:rPr>
        <w:t xml:space="preserve">in the </w:t>
      </w:r>
      <w:r w:rsidR="00F42BC4">
        <w:rPr>
          <w:rFonts w:eastAsiaTheme="minorEastAsia"/>
          <w:lang w:eastAsia="zh-CN"/>
        </w:rPr>
        <w:t>extremely</w:t>
      </w:r>
      <w:r w:rsidR="00F42BC4">
        <w:rPr>
          <w:rFonts w:eastAsiaTheme="minorEastAsia" w:hint="eastAsia"/>
          <w:lang w:eastAsia="zh-CN"/>
        </w:rPr>
        <w:t xml:space="preserve"> use cases,</w:t>
      </w:r>
      <w:r w:rsidR="00286359" w:rsidRPr="00286359">
        <w:rPr>
          <w:rFonts w:eastAsiaTheme="minorEastAsia"/>
          <w:lang w:eastAsia="zh-CN"/>
        </w:rPr>
        <w:t xml:space="preserve"> the UEs will need to perform cell searching for the entire 20ms (=5ms x 4) frame. </w:t>
      </w:r>
      <w:r w:rsidR="004056ED">
        <w:rPr>
          <w:rFonts w:eastAsiaTheme="minorEastAsia" w:hint="eastAsia"/>
          <w:lang w:eastAsia="zh-CN"/>
        </w:rPr>
        <w:t>This will result</w:t>
      </w:r>
      <w:r w:rsidR="00F42BC4">
        <w:rPr>
          <w:rFonts w:eastAsiaTheme="minorEastAsia" w:hint="eastAsia"/>
          <w:lang w:eastAsia="zh-CN"/>
        </w:rPr>
        <w:t xml:space="preserve"> in the increasing cost of the</w:t>
      </w:r>
      <w:r w:rsidR="00286359" w:rsidRPr="00286359">
        <w:rPr>
          <w:rFonts w:eastAsiaTheme="minorEastAsia"/>
          <w:lang w:eastAsia="zh-CN"/>
        </w:rPr>
        <w:t xml:space="preserve"> UE’s power consumption</w:t>
      </w:r>
      <w:r w:rsidR="00A6121A">
        <w:rPr>
          <w:rFonts w:eastAsiaTheme="minorEastAsia" w:hint="eastAsia"/>
          <w:lang w:eastAsia="zh-CN"/>
        </w:rPr>
        <w:t xml:space="preserve"> and processing</w:t>
      </w:r>
      <w:r w:rsidR="00F42BC4">
        <w:rPr>
          <w:rFonts w:eastAsiaTheme="minorEastAsia" w:hint="eastAsia"/>
          <w:lang w:eastAsia="zh-CN"/>
        </w:rPr>
        <w:t xml:space="preserve"> with the increasing number of configured </w:t>
      </w:r>
      <w:r w:rsidR="004056ED">
        <w:rPr>
          <w:rFonts w:eastAsiaTheme="minorEastAsia" w:hint="eastAsia"/>
          <w:lang w:eastAsia="zh-CN"/>
        </w:rPr>
        <w:t xml:space="preserve">measuring </w:t>
      </w:r>
      <w:r w:rsidR="00F42BC4">
        <w:rPr>
          <w:rFonts w:eastAsiaTheme="minorEastAsia" w:hint="eastAsia"/>
          <w:lang w:eastAsia="zh-CN"/>
        </w:rPr>
        <w:t>SMTCs</w:t>
      </w:r>
      <w:r w:rsidR="004056ED">
        <w:rPr>
          <w:rFonts w:eastAsiaTheme="minorEastAsia" w:hint="eastAsia"/>
          <w:lang w:eastAsia="zh-CN"/>
        </w:rPr>
        <w:t xml:space="preserve"> for different cells</w:t>
      </w:r>
      <w:r w:rsidR="00FD4844">
        <w:rPr>
          <w:rFonts w:eastAsiaTheme="minorEastAsia" w:hint="eastAsia"/>
          <w:lang w:eastAsia="zh-CN"/>
        </w:rPr>
        <w:t xml:space="preserve"> which all related to the UE capability</w:t>
      </w:r>
      <w:r w:rsidR="00607BA9">
        <w:rPr>
          <w:rFonts w:eastAsiaTheme="minorEastAsia" w:hint="eastAsia"/>
          <w:lang w:eastAsia="zh-CN"/>
        </w:rPr>
        <w:t>, although due to the overlapping among the timing window of different configured SMTC, this relationship is not in liner manner.</w:t>
      </w:r>
      <w:r w:rsidR="00F42BC4">
        <w:rPr>
          <w:rFonts w:eastAsiaTheme="minorEastAsia" w:hint="eastAsia"/>
          <w:lang w:eastAsia="zh-CN"/>
        </w:rPr>
        <w:t xml:space="preserve"> </w:t>
      </w:r>
      <w:r w:rsidR="00286359" w:rsidRPr="00286359">
        <w:rPr>
          <w:rFonts w:eastAsiaTheme="minorEastAsia"/>
          <w:lang w:eastAsia="zh-CN"/>
        </w:rPr>
        <w:t xml:space="preserve"> </w:t>
      </w:r>
      <w:r w:rsidR="00A47001">
        <w:rPr>
          <w:rFonts w:eastAsiaTheme="minorEastAsia" w:hint="eastAsia"/>
          <w:lang w:eastAsia="zh-CN"/>
        </w:rPr>
        <w:t xml:space="preserve">Moreover, RAN4 had already confirmed the maximum number of </w:t>
      </w:r>
      <w:r w:rsidR="00A47001">
        <w:rPr>
          <w:rFonts w:eastAsiaTheme="minorEastAsia"/>
          <w:lang w:eastAsia="zh-CN"/>
        </w:rPr>
        <w:t>configured</w:t>
      </w:r>
      <w:r w:rsidR="00A47001">
        <w:rPr>
          <w:rFonts w:eastAsiaTheme="minorEastAsia" w:hint="eastAsia"/>
          <w:lang w:eastAsia="zh-CN"/>
        </w:rPr>
        <w:t xml:space="preserve"> SMTC</w:t>
      </w:r>
      <w:r w:rsidR="00A76FC0">
        <w:rPr>
          <w:rFonts w:eastAsiaTheme="minorEastAsia" w:hint="eastAsia"/>
          <w:lang w:eastAsia="zh-CN"/>
        </w:rPr>
        <w:t xml:space="preserve"> </w:t>
      </w:r>
      <w:r w:rsidR="00A76FC0" w:rsidRPr="00A76FC0">
        <w:rPr>
          <w:rFonts w:eastAsiaTheme="minorEastAsia"/>
          <w:lang w:eastAsia="zh-CN"/>
        </w:rPr>
        <w:t>per measurement object for the same ssbFrequency</w:t>
      </w:r>
      <w:r w:rsidR="00A47001">
        <w:rPr>
          <w:rFonts w:eastAsiaTheme="minorEastAsia" w:hint="eastAsia"/>
          <w:lang w:eastAsia="zh-CN"/>
        </w:rPr>
        <w:t xml:space="preserve"> is 4 recommended by RAN2 in the replied LS (</w:t>
      </w:r>
      <w:r w:rsidR="00A47001" w:rsidRPr="00A47001">
        <w:rPr>
          <w:rFonts w:eastAsiaTheme="minorEastAsia"/>
          <w:bCs/>
          <w:lang w:val="en-US" w:eastAsia="zh-CN"/>
        </w:rPr>
        <w:t>R4-2117024</w:t>
      </w:r>
      <w:r w:rsidR="00A47001">
        <w:rPr>
          <w:rFonts w:eastAsiaTheme="minorEastAsia" w:hint="eastAsia"/>
          <w:lang w:eastAsia="zh-CN"/>
        </w:rPr>
        <w:t xml:space="preserve">), while it is still FFS </w:t>
      </w:r>
      <w:r w:rsidR="00A47001" w:rsidRPr="00A47001">
        <w:rPr>
          <w:rFonts w:eastAsiaTheme="minorEastAsia"/>
          <w:lang w:eastAsia="zh-CN"/>
        </w:rPr>
        <w:t>if different UE capabilities to support measurements for multiple configured SMTCs are needed</w:t>
      </w:r>
      <w:r w:rsidR="00A47001">
        <w:rPr>
          <w:rFonts w:eastAsiaTheme="minorEastAsia" w:hint="eastAsia"/>
          <w:lang w:eastAsia="zh-CN"/>
        </w:rPr>
        <w:t>.</w:t>
      </w:r>
    </w:p>
    <w:p w:rsidR="00605548" w:rsidRDefault="00605548" w:rsidP="00B565E7">
      <w:pPr>
        <w:rPr>
          <w:b/>
          <w:sz w:val="22"/>
          <w:szCs w:val="22"/>
          <w:lang w:eastAsia="zh-CN"/>
        </w:rPr>
      </w:pPr>
      <w:r w:rsidRPr="009C7525">
        <w:rPr>
          <w:rFonts w:hint="eastAsia"/>
          <w:b/>
          <w:sz w:val="22"/>
          <w:szCs w:val="22"/>
          <w:lang w:eastAsia="zh-CN"/>
        </w:rPr>
        <w:t>Proposal</w:t>
      </w:r>
      <w:r>
        <w:rPr>
          <w:rFonts w:hint="eastAsia"/>
          <w:b/>
          <w:sz w:val="22"/>
          <w:szCs w:val="22"/>
          <w:lang w:eastAsia="zh-CN"/>
        </w:rPr>
        <w:t xml:space="preserve"> 1</w:t>
      </w:r>
      <w:r w:rsidRPr="009C7525">
        <w:rPr>
          <w:rFonts w:hint="eastAsia"/>
          <w:b/>
          <w:sz w:val="22"/>
          <w:szCs w:val="22"/>
          <w:lang w:eastAsia="zh-CN"/>
        </w:rPr>
        <w:t xml:space="preserve">: it is proposed to specify the SMTC enhancement with 4 SMTC configurations in parallel as optional sub-features, and </w:t>
      </w:r>
      <w:r>
        <w:rPr>
          <w:rFonts w:hint="eastAsia"/>
          <w:b/>
          <w:sz w:val="22"/>
          <w:szCs w:val="22"/>
          <w:lang w:eastAsia="zh-CN"/>
        </w:rPr>
        <w:t xml:space="preserve">can be revisited </w:t>
      </w:r>
      <w:r w:rsidRPr="009C7525">
        <w:rPr>
          <w:rFonts w:hint="eastAsia"/>
          <w:b/>
          <w:sz w:val="22"/>
          <w:szCs w:val="22"/>
          <w:lang w:eastAsia="zh-CN"/>
        </w:rPr>
        <w:t>based on RAN4/RAN1</w:t>
      </w:r>
      <w:r w:rsidRPr="009C7525">
        <w:rPr>
          <w:b/>
          <w:sz w:val="22"/>
          <w:szCs w:val="22"/>
          <w:lang w:eastAsia="zh-CN"/>
        </w:rPr>
        <w:t>’</w:t>
      </w:r>
      <w:r w:rsidRPr="009C7525">
        <w:rPr>
          <w:rFonts w:hint="eastAsia"/>
          <w:b/>
          <w:sz w:val="22"/>
          <w:szCs w:val="22"/>
          <w:lang w:eastAsia="zh-CN"/>
        </w:rPr>
        <w:t>s</w:t>
      </w:r>
      <w:r>
        <w:rPr>
          <w:rFonts w:hint="eastAsia"/>
          <w:b/>
          <w:sz w:val="22"/>
          <w:szCs w:val="22"/>
          <w:lang w:eastAsia="zh-CN"/>
        </w:rPr>
        <w:t xml:space="preserve"> further</w:t>
      </w:r>
      <w:r w:rsidRPr="009C7525">
        <w:rPr>
          <w:rFonts w:hint="eastAsia"/>
          <w:b/>
          <w:sz w:val="22"/>
          <w:szCs w:val="22"/>
          <w:lang w:eastAsia="zh-CN"/>
        </w:rPr>
        <w:t xml:space="preserve"> input.</w:t>
      </w:r>
    </w:p>
    <w:p w:rsidR="00A76FC0" w:rsidRPr="00A76FC0" w:rsidRDefault="00A76FC0" w:rsidP="00B565E7">
      <w:pPr>
        <w:rPr>
          <w:rFonts w:eastAsiaTheme="minorEastAsia"/>
          <w:lang w:eastAsia="zh-CN"/>
        </w:rPr>
      </w:pPr>
      <w:r w:rsidRPr="00A76FC0">
        <w:rPr>
          <w:rFonts w:eastAsiaTheme="minorEastAsia"/>
          <w:lang w:eastAsia="zh-CN"/>
        </w:rPr>
        <w:t>As</w:t>
      </w:r>
      <w:r w:rsidRPr="00A76FC0">
        <w:rPr>
          <w:rFonts w:eastAsiaTheme="minorEastAsia" w:hint="eastAsia"/>
          <w:lang w:eastAsia="zh-CN"/>
        </w:rPr>
        <w:t xml:space="preserve"> the </w:t>
      </w:r>
      <w:r w:rsidRPr="00A76FC0">
        <w:rPr>
          <w:rFonts w:eastAsiaTheme="minorEastAsia"/>
          <w:lang w:eastAsia="zh-CN"/>
        </w:rPr>
        <w:t>granularity</w:t>
      </w:r>
      <w:r w:rsidRPr="00A76FC0">
        <w:rPr>
          <w:rFonts w:eastAsiaTheme="minorEastAsia" w:hint="eastAsia"/>
          <w:lang w:eastAsia="zh-CN"/>
        </w:rPr>
        <w:t xml:space="preserve"> of </w:t>
      </w:r>
      <w:r>
        <w:rPr>
          <w:rFonts w:eastAsiaTheme="minorEastAsia" w:hint="eastAsia"/>
          <w:lang w:eastAsia="zh-CN"/>
        </w:rPr>
        <w:t xml:space="preserve">the maximum number of </w:t>
      </w:r>
      <w:r>
        <w:rPr>
          <w:rFonts w:eastAsiaTheme="minorEastAsia"/>
          <w:lang w:eastAsia="zh-CN"/>
        </w:rPr>
        <w:t>configured</w:t>
      </w:r>
      <w:r>
        <w:rPr>
          <w:rFonts w:eastAsiaTheme="minorEastAsia" w:hint="eastAsia"/>
          <w:lang w:eastAsia="zh-CN"/>
        </w:rPr>
        <w:t xml:space="preserve"> SMTC is </w:t>
      </w:r>
      <w:r w:rsidRPr="00A76FC0">
        <w:rPr>
          <w:rFonts w:eastAsiaTheme="minorEastAsia"/>
          <w:lang w:eastAsia="zh-CN"/>
        </w:rPr>
        <w:t xml:space="preserve">per measurement object for the same </w:t>
      </w:r>
      <w:r w:rsidRPr="00434B52">
        <w:rPr>
          <w:rFonts w:eastAsiaTheme="minorEastAsia"/>
          <w:i/>
          <w:lang w:eastAsia="zh-CN"/>
        </w:rPr>
        <w:t>ssbFrequency</w:t>
      </w:r>
      <w:r>
        <w:rPr>
          <w:rFonts w:eastAsiaTheme="minorEastAsia" w:hint="eastAsia"/>
          <w:lang w:eastAsia="zh-CN"/>
        </w:rPr>
        <w:t xml:space="preserve">, hence, it is reasonable that </w:t>
      </w:r>
      <w:r w:rsidRPr="00A76FC0">
        <w:rPr>
          <w:rFonts w:eastAsiaTheme="minorEastAsia" w:hint="eastAsia"/>
          <w:lang w:eastAsia="zh-CN"/>
        </w:rPr>
        <w:t>this capability is per band, not per UE.</w:t>
      </w:r>
    </w:p>
    <w:p w:rsidR="00A76FC0" w:rsidRPr="00605548" w:rsidRDefault="00A76FC0" w:rsidP="00B565E7">
      <w:pPr>
        <w:rPr>
          <w:rFonts w:eastAsiaTheme="minorEastAsia"/>
          <w:lang w:eastAsia="zh-CN"/>
        </w:rPr>
      </w:pPr>
      <w:r>
        <w:rPr>
          <w:rFonts w:hint="eastAsia"/>
          <w:b/>
          <w:sz w:val="22"/>
          <w:szCs w:val="22"/>
          <w:lang w:eastAsia="zh-CN"/>
        </w:rPr>
        <w:t>Proposal 2: it is proposed that this capability is per band, not per UE.</w:t>
      </w:r>
    </w:p>
    <w:p w:rsidR="00FA5C24" w:rsidRDefault="00617F93" w:rsidP="00FA5C24">
      <w:pPr>
        <w:rPr>
          <w:lang w:eastAsia="zh-CN"/>
        </w:rPr>
      </w:pPr>
      <w:r>
        <w:rPr>
          <w:rFonts w:eastAsiaTheme="minorEastAsia" w:hint="eastAsia"/>
          <w:lang w:eastAsia="zh-CN"/>
        </w:rPr>
        <w:t xml:space="preserve">Meanwhile, </w:t>
      </w:r>
      <w:r w:rsidR="00596466">
        <w:rPr>
          <w:rFonts w:eastAsiaTheme="minorEastAsia" w:hint="eastAsia"/>
          <w:lang w:eastAsia="zh-CN"/>
        </w:rPr>
        <w:t xml:space="preserve">both the enhancement of </w:t>
      </w:r>
      <w:r>
        <w:rPr>
          <w:rFonts w:eastAsiaTheme="minorEastAsia" w:hint="eastAsia"/>
          <w:lang w:eastAsia="zh-CN"/>
        </w:rPr>
        <w:t>the multiple measuring SMTCs</w:t>
      </w:r>
      <w:r w:rsidR="00596466">
        <w:rPr>
          <w:rFonts w:eastAsiaTheme="minorEastAsia" w:hint="eastAsia"/>
          <w:lang w:eastAsia="zh-CN"/>
        </w:rPr>
        <w:t xml:space="preserve"> and measurement GAP</w:t>
      </w:r>
      <w:r>
        <w:rPr>
          <w:rFonts w:eastAsiaTheme="minorEastAsia" w:hint="eastAsia"/>
          <w:lang w:eastAsia="zh-CN"/>
        </w:rPr>
        <w:t xml:space="preserve"> configured to the UEs</w:t>
      </w:r>
      <w:r w:rsidR="00596466">
        <w:rPr>
          <w:rFonts w:eastAsiaTheme="minorEastAsia" w:hint="eastAsia"/>
          <w:lang w:eastAsia="zh-CN"/>
        </w:rPr>
        <w:t xml:space="preserve"> in NR NTN aim to </w:t>
      </w:r>
      <w:r>
        <w:rPr>
          <w:rFonts w:eastAsiaTheme="minorEastAsia" w:hint="eastAsia"/>
          <w:lang w:eastAsia="zh-CN"/>
        </w:rPr>
        <w:t xml:space="preserve">address the issue </w:t>
      </w:r>
      <w:r w:rsidR="00596466">
        <w:rPr>
          <w:rFonts w:eastAsiaTheme="minorEastAsia" w:cs="Arial" w:hint="eastAsia"/>
          <w:bCs/>
          <w:lang w:eastAsia="zh-CN"/>
        </w:rPr>
        <w:t>that the UEs are possible to</w:t>
      </w:r>
      <w:r w:rsidR="00596466" w:rsidRPr="00794C4B">
        <w:rPr>
          <w:rFonts w:eastAsiaTheme="minorEastAsia" w:cs="Arial"/>
          <w:bCs/>
          <w:lang w:eastAsia="zh-CN"/>
        </w:rPr>
        <w:t xml:space="preserve"> miss the SSB/CSI-RS measurement window of neighbour satellites </w:t>
      </w:r>
      <w:r w:rsidR="00596466">
        <w:rPr>
          <w:rFonts w:eastAsiaTheme="minorEastAsia" w:cs="Arial" w:hint="eastAsia"/>
          <w:bCs/>
          <w:lang w:eastAsia="zh-CN"/>
        </w:rPr>
        <w:t xml:space="preserve">due to </w:t>
      </w:r>
      <w:r w:rsidR="00596466" w:rsidRPr="0080000D">
        <w:rPr>
          <w:rFonts w:eastAsiaTheme="minorEastAsia" w:cs="Arial"/>
          <w:bCs/>
          <w:lang w:eastAsia="zh-CN"/>
        </w:rPr>
        <w:t>quite large propagation delay difference</w:t>
      </w:r>
      <w:r w:rsidR="00596466">
        <w:rPr>
          <w:rFonts w:eastAsiaTheme="minorEastAsia" w:cs="Arial"/>
          <w:bCs/>
          <w:lang w:eastAsia="zh-CN"/>
        </w:rPr>
        <w:t xml:space="preserve"> in NTN system</w:t>
      </w:r>
      <w:r w:rsidR="00596466">
        <w:rPr>
          <w:rFonts w:eastAsiaTheme="minorEastAsia" w:cs="Arial" w:hint="eastAsia"/>
          <w:bCs/>
          <w:lang w:eastAsia="zh-CN"/>
        </w:rPr>
        <w:t>.</w:t>
      </w:r>
      <w:r w:rsidR="00FA5C24">
        <w:rPr>
          <w:rFonts w:eastAsiaTheme="minorEastAsia" w:cs="Arial" w:hint="eastAsia"/>
          <w:bCs/>
          <w:lang w:eastAsia="zh-CN"/>
        </w:rPr>
        <w:t xml:space="preserve"> </w:t>
      </w:r>
      <w:r w:rsidR="00FA5C24">
        <w:rPr>
          <w:rFonts w:eastAsiaTheme="minorEastAsia" w:cs="Arial"/>
          <w:bCs/>
          <w:lang w:eastAsia="zh-CN"/>
        </w:rPr>
        <w:t>As</w:t>
      </w:r>
      <w:r w:rsidR="00FA5C24">
        <w:rPr>
          <w:rFonts w:eastAsiaTheme="minorEastAsia" w:cs="Arial" w:hint="eastAsia"/>
          <w:bCs/>
          <w:lang w:eastAsia="zh-CN"/>
        </w:rPr>
        <w:t xml:space="preserve"> we know, </w:t>
      </w:r>
      <w:r w:rsidR="00FA5C24">
        <w:rPr>
          <w:rFonts w:hint="eastAsia"/>
          <w:lang w:eastAsia="zh-CN"/>
        </w:rPr>
        <w:t>c</w:t>
      </w:r>
      <w:r w:rsidR="00FA5C24">
        <w:rPr>
          <w:rFonts w:hint="eastAsia"/>
        </w:rPr>
        <w:t xml:space="preserve">urrent maximum MG length that can be configured is 6ms. As </w:t>
      </w:r>
      <w:r w:rsidR="00FA5C24">
        <w:rPr>
          <w:rFonts w:hint="eastAsia"/>
          <w:lang w:eastAsia="zh-CN"/>
        </w:rPr>
        <w:t xml:space="preserve">indicating in </w:t>
      </w:r>
      <w:r w:rsidR="00FA5C24">
        <w:rPr>
          <w:rFonts w:hint="eastAsia"/>
        </w:rPr>
        <w:t>RAN4 specs</w:t>
      </w:r>
      <w:r w:rsidR="00FA5C24">
        <w:rPr>
          <w:rFonts w:hint="eastAsia"/>
          <w:lang w:eastAsia="zh-CN"/>
        </w:rPr>
        <w:t xml:space="preserve">, among the duration of MG, </w:t>
      </w:r>
      <w:r w:rsidR="00FA5C24">
        <w:rPr>
          <w:rFonts w:hint="eastAsia"/>
        </w:rPr>
        <w:t>1ms</w:t>
      </w:r>
      <w:r w:rsidR="00FA5C24">
        <w:rPr>
          <w:rFonts w:hint="eastAsia"/>
          <w:lang w:eastAsia="zh-CN"/>
        </w:rPr>
        <w:t xml:space="preserve"> is</w:t>
      </w:r>
      <w:r w:rsidR="00FA5C24">
        <w:rPr>
          <w:rFonts w:hint="eastAsia"/>
        </w:rPr>
        <w:t xml:space="preserve"> for the UE to </w:t>
      </w:r>
      <w:r w:rsidR="00FA5C24">
        <w:rPr>
          <w:rFonts w:hint="eastAsia"/>
          <w:lang w:eastAsia="zh-CN"/>
        </w:rPr>
        <w:t xml:space="preserve">retuning, i.e., </w:t>
      </w:r>
      <w:r w:rsidR="00FA5C24">
        <w:rPr>
          <w:rFonts w:hint="eastAsia"/>
        </w:rPr>
        <w:t xml:space="preserve">enter and exit the measurement gap, </w:t>
      </w:r>
      <w:r w:rsidR="00FA5C24">
        <w:rPr>
          <w:rFonts w:hint="eastAsia"/>
          <w:lang w:eastAsia="zh-CN"/>
        </w:rPr>
        <w:t xml:space="preserve">hence, </w:t>
      </w:r>
      <w:r w:rsidR="00FA5C24">
        <w:rPr>
          <w:rFonts w:hint="eastAsia"/>
        </w:rPr>
        <w:t>only 5ms is available for SSB search</w:t>
      </w:r>
      <w:r w:rsidR="00FA5C24">
        <w:rPr>
          <w:rFonts w:hint="eastAsia"/>
          <w:lang w:eastAsia="zh-CN"/>
        </w:rPr>
        <w:t xml:space="preserve"> and measurement</w:t>
      </w:r>
      <w:r w:rsidR="00FA5C24">
        <w:rPr>
          <w:rFonts w:hint="eastAsia"/>
        </w:rPr>
        <w:t xml:space="preserve">. If the UE needs to perform measurement of multiple satellites (e.g., satellites at 600km and 1200km), the current MG </w:t>
      </w:r>
      <w:r w:rsidR="00AF5C7B">
        <w:rPr>
          <w:lang w:eastAsia="zh-CN"/>
        </w:rPr>
        <w:t>mechanism</w:t>
      </w:r>
      <w:r w:rsidR="00AF5C7B">
        <w:rPr>
          <w:rFonts w:hint="eastAsia"/>
          <w:lang w:eastAsia="zh-CN"/>
        </w:rPr>
        <w:t xml:space="preserve"> requires enhancement</w:t>
      </w:r>
      <w:r w:rsidR="00FA5C24">
        <w:rPr>
          <w:rFonts w:hint="eastAsia"/>
        </w:rPr>
        <w:t>.</w:t>
      </w:r>
      <w:r w:rsidR="00560411">
        <w:rPr>
          <w:rFonts w:hint="eastAsia"/>
          <w:lang w:eastAsia="zh-CN"/>
        </w:rPr>
        <w:t xml:space="preserve"> However, the achieved conclusions regarding to MG as follows:</w:t>
      </w:r>
    </w:p>
    <w:p w:rsidR="00560411" w:rsidRDefault="00560411" w:rsidP="00560411">
      <w:pPr>
        <w:pStyle w:val="Doc-text2"/>
        <w:numPr>
          <w:ilvl w:val="0"/>
          <w:numId w:val="31"/>
        </w:numPr>
        <w:pBdr>
          <w:top w:val="single" w:sz="4" w:space="1" w:color="auto"/>
          <w:left w:val="single" w:sz="4" w:space="4" w:color="auto"/>
          <w:bottom w:val="single" w:sz="4" w:space="1" w:color="auto"/>
          <w:right w:val="single" w:sz="4" w:space="4" w:color="auto"/>
        </w:pBdr>
      </w:pPr>
      <w:r w:rsidRPr="00803ADE">
        <w:t>Measurement gaps enhancements should be supported. FFS on the details</w:t>
      </w:r>
    </w:p>
    <w:p w:rsidR="00560411" w:rsidRDefault="00560411" w:rsidP="00560411">
      <w:pPr>
        <w:pStyle w:val="Doc-text2"/>
        <w:numPr>
          <w:ilvl w:val="0"/>
          <w:numId w:val="31"/>
        </w:numPr>
        <w:pBdr>
          <w:top w:val="single" w:sz="4" w:space="1" w:color="auto"/>
          <w:left w:val="single" w:sz="4" w:space="4" w:color="auto"/>
          <w:bottom w:val="single" w:sz="4" w:space="1" w:color="auto"/>
          <w:right w:val="single" w:sz="4" w:space="4" w:color="auto"/>
        </w:pBdr>
      </w:pPr>
      <w:r w:rsidRPr="00560411">
        <w:t xml:space="preserve"> </w:t>
      </w:r>
      <w:r>
        <w:t>Measurement gap related aspects for Rel-17 NTN will be addressed in Rel-17 NTN WI. Coordination and avoiding overlap with other WIs and WGs is recommended.</w:t>
      </w:r>
    </w:p>
    <w:p w:rsidR="00560411" w:rsidRDefault="00560411" w:rsidP="00560411">
      <w:pPr>
        <w:pStyle w:val="Doc-text2"/>
        <w:numPr>
          <w:ilvl w:val="0"/>
          <w:numId w:val="31"/>
        </w:numPr>
        <w:pBdr>
          <w:top w:val="single" w:sz="4" w:space="1" w:color="auto"/>
          <w:left w:val="single" w:sz="4" w:space="4" w:color="auto"/>
          <w:bottom w:val="single" w:sz="4" w:space="1" w:color="auto"/>
          <w:right w:val="single" w:sz="4" w:space="4" w:color="auto"/>
        </w:pBdr>
      </w:pPr>
      <w:r>
        <w:t>RAN2 will reuse at least the SMTC agreements made for UE assistance information reporting also in the area of measurement gaps for NTN</w:t>
      </w:r>
    </w:p>
    <w:p w:rsidR="00560411" w:rsidRPr="00803ADE" w:rsidRDefault="00560411" w:rsidP="00560411">
      <w:pPr>
        <w:pStyle w:val="Doc-text2"/>
        <w:numPr>
          <w:ilvl w:val="0"/>
          <w:numId w:val="31"/>
        </w:numPr>
        <w:pBdr>
          <w:top w:val="single" w:sz="4" w:space="1" w:color="auto"/>
          <w:left w:val="single" w:sz="4" w:space="4" w:color="auto"/>
          <w:bottom w:val="single" w:sz="4" w:space="1" w:color="auto"/>
          <w:right w:val="single" w:sz="4" w:space="4" w:color="auto"/>
        </w:pBdr>
      </w:pPr>
      <w:r w:rsidRPr="00560411">
        <w:t>RAN2 aims to minimize the number of configurable measurement gaps required for monitoring configured SMTCs in NTN. At least gap length and UE capabilities impact the number of required measurement gaps.</w:t>
      </w:r>
    </w:p>
    <w:p w:rsidR="00560411" w:rsidRDefault="00560411" w:rsidP="00560411">
      <w:pPr>
        <w:rPr>
          <w:sz w:val="22"/>
          <w:szCs w:val="22"/>
        </w:rPr>
      </w:pPr>
    </w:p>
    <w:p w:rsidR="00B01A6E" w:rsidRDefault="00FC06E2" w:rsidP="00B01A6E">
      <w:pPr>
        <w:rPr>
          <w:sz w:val="22"/>
          <w:szCs w:val="22"/>
          <w:lang w:eastAsia="zh-CN"/>
        </w:rPr>
      </w:pPr>
      <w:r>
        <w:rPr>
          <w:rFonts w:hint="eastAsia"/>
          <w:sz w:val="22"/>
          <w:szCs w:val="22"/>
          <w:lang w:eastAsia="zh-CN"/>
        </w:rPr>
        <w:lastRenderedPageBreak/>
        <w:t>Obviously,</w:t>
      </w:r>
      <w:r w:rsidR="00FB1CB3">
        <w:rPr>
          <w:sz w:val="22"/>
          <w:szCs w:val="22"/>
        </w:rPr>
        <w:t xml:space="preserve"> </w:t>
      </w:r>
      <w:r>
        <w:rPr>
          <w:rFonts w:hint="eastAsia"/>
          <w:sz w:val="22"/>
          <w:szCs w:val="22"/>
          <w:lang w:eastAsia="zh-CN"/>
        </w:rPr>
        <w:t>the details on</w:t>
      </w:r>
      <w:r w:rsidR="00FB1CB3">
        <w:rPr>
          <w:sz w:val="22"/>
          <w:szCs w:val="22"/>
        </w:rPr>
        <w:t xml:space="preserve"> the NTN measurement gaps enhancements are</w:t>
      </w:r>
      <w:r>
        <w:rPr>
          <w:rFonts w:hint="eastAsia"/>
          <w:sz w:val="22"/>
          <w:szCs w:val="22"/>
          <w:lang w:eastAsia="zh-CN"/>
        </w:rPr>
        <w:t xml:space="preserve"> still</w:t>
      </w:r>
      <w:r w:rsidR="00FB1CB3">
        <w:rPr>
          <w:sz w:val="22"/>
          <w:szCs w:val="22"/>
        </w:rPr>
        <w:t xml:space="preserve"> </w:t>
      </w:r>
      <w:r w:rsidR="00FB1CB3" w:rsidRPr="00D264BB">
        <w:rPr>
          <w:sz w:val="22"/>
          <w:szCs w:val="22"/>
        </w:rPr>
        <w:t>FFS</w:t>
      </w:r>
      <w:r>
        <w:rPr>
          <w:rFonts w:hint="eastAsia"/>
          <w:sz w:val="22"/>
          <w:szCs w:val="22"/>
          <w:lang w:eastAsia="zh-CN"/>
        </w:rPr>
        <w:t>.</w:t>
      </w:r>
      <w:r w:rsidR="00B01A6E">
        <w:rPr>
          <w:rFonts w:hint="eastAsia"/>
          <w:sz w:val="22"/>
          <w:szCs w:val="22"/>
          <w:lang w:eastAsia="zh-CN"/>
        </w:rPr>
        <w:t xml:space="preserve"> </w:t>
      </w:r>
      <w:r w:rsidR="00B01A6E">
        <w:rPr>
          <w:sz w:val="22"/>
          <w:szCs w:val="22"/>
          <w:lang w:eastAsia="zh-CN"/>
        </w:rPr>
        <w:t>One</w:t>
      </w:r>
      <w:r w:rsidR="00B01A6E">
        <w:rPr>
          <w:rFonts w:hint="eastAsia"/>
          <w:sz w:val="22"/>
          <w:szCs w:val="22"/>
          <w:lang w:eastAsia="zh-CN"/>
        </w:rPr>
        <w:t xml:space="preserve"> way is to extend MG </w:t>
      </w:r>
      <w:r w:rsidR="00B01A6E">
        <w:rPr>
          <w:sz w:val="22"/>
          <w:szCs w:val="22"/>
          <w:lang w:eastAsia="zh-CN"/>
        </w:rPr>
        <w:t>length;</w:t>
      </w:r>
      <w:r w:rsidR="00B01A6E">
        <w:rPr>
          <w:rFonts w:hint="eastAsia"/>
          <w:sz w:val="22"/>
          <w:szCs w:val="22"/>
          <w:lang w:eastAsia="zh-CN"/>
        </w:rPr>
        <w:t xml:space="preserve"> </w:t>
      </w:r>
      <w:r w:rsidR="00B01A6E">
        <w:rPr>
          <w:sz w:val="22"/>
          <w:szCs w:val="22"/>
          <w:lang w:eastAsia="zh-CN"/>
        </w:rPr>
        <w:t>alternative</w:t>
      </w:r>
      <w:r w:rsidR="00B01A6E">
        <w:rPr>
          <w:rFonts w:hint="eastAsia"/>
          <w:sz w:val="22"/>
          <w:szCs w:val="22"/>
          <w:lang w:eastAsia="zh-CN"/>
        </w:rPr>
        <w:t xml:space="preserve"> way is to configure multiple MGs properly. Regardless the selected options, as </w:t>
      </w:r>
      <w:r w:rsidR="00B01A6E">
        <w:rPr>
          <w:sz w:val="22"/>
          <w:szCs w:val="22"/>
          <w:lang w:eastAsia="zh-CN"/>
        </w:rPr>
        <w:t>configuring multiple</w:t>
      </w:r>
      <w:r w:rsidR="00B01A6E">
        <w:rPr>
          <w:rFonts w:hint="eastAsia"/>
          <w:sz w:val="22"/>
          <w:szCs w:val="22"/>
          <w:lang w:eastAsia="zh-CN"/>
        </w:rPr>
        <w:t xml:space="preserve"> SSBs, either the gap length or the number of the MG are all related to the UE capability of power consumption and process handling. Currently, RAN2 has already agreed that for NGSO,</w:t>
      </w:r>
      <w:r w:rsidR="00B01A6E" w:rsidRPr="00B01A6E">
        <w:rPr>
          <w:sz w:val="22"/>
          <w:szCs w:val="22"/>
          <w:lang w:eastAsia="zh-CN"/>
        </w:rPr>
        <w:t xml:space="preserve"> SMTC enhancements</w:t>
      </w:r>
      <w:r w:rsidR="00B01A6E">
        <w:rPr>
          <w:rFonts w:hint="eastAsia"/>
          <w:sz w:val="22"/>
          <w:szCs w:val="22"/>
          <w:lang w:eastAsia="zh-CN"/>
        </w:rPr>
        <w:t xml:space="preserve"> with </w:t>
      </w:r>
      <w:r w:rsidR="00B01A6E" w:rsidRPr="00B01A6E">
        <w:rPr>
          <w:sz w:val="22"/>
          <w:szCs w:val="22"/>
          <w:lang w:eastAsia="zh-CN"/>
        </w:rPr>
        <w:t>event-triggered as</w:t>
      </w:r>
      <w:r w:rsidR="00B01A6E">
        <w:rPr>
          <w:sz w:val="22"/>
          <w:szCs w:val="22"/>
          <w:lang w:eastAsia="zh-CN"/>
        </w:rPr>
        <w:t>sistance information reporting</w:t>
      </w:r>
      <w:r w:rsidR="00B01A6E">
        <w:rPr>
          <w:rFonts w:hint="eastAsia"/>
          <w:sz w:val="22"/>
          <w:szCs w:val="22"/>
          <w:lang w:eastAsia="zh-CN"/>
        </w:rPr>
        <w:t xml:space="preserve"> and </w:t>
      </w:r>
      <w:r w:rsidR="00B01A6E" w:rsidRPr="00B01A6E">
        <w:rPr>
          <w:sz w:val="22"/>
          <w:szCs w:val="22"/>
          <w:lang w:eastAsia="zh-CN"/>
        </w:rPr>
        <w:t>2 SMTC</w:t>
      </w:r>
      <w:r w:rsidR="00B01A6E">
        <w:rPr>
          <w:rFonts w:hint="eastAsia"/>
          <w:sz w:val="22"/>
          <w:szCs w:val="22"/>
          <w:lang w:eastAsia="zh-CN"/>
        </w:rPr>
        <w:t xml:space="preserve"> for cell search and measurement</w:t>
      </w:r>
      <w:r w:rsidR="00B01A6E" w:rsidRPr="00B01A6E">
        <w:rPr>
          <w:sz w:val="22"/>
          <w:szCs w:val="22"/>
          <w:lang w:eastAsia="zh-CN"/>
        </w:rPr>
        <w:t xml:space="preserve"> in parallel</w:t>
      </w:r>
      <w:r w:rsidR="00B01A6E">
        <w:rPr>
          <w:rFonts w:hint="eastAsia"/>
          <w:sz w:val="22"/>
          <w:szCs w:val="22"/>
          <w:lang w:eastAsia="zh-CN"/>
        </w:rPr>
        <w:t xml:space="preserve"> capability is specified as e</w:t>
      </w:r>
      <w:r w:rsidR="00B01A6E" w:rsidRPr="00B01A6E">
        <w:rPr>
          <w:sz w:val="22"/>
          <w:szCs w:val="22"/>
          <w:lang w:eastAsia="zh-CN"/>
        </w:rPr>
        <w:t>ssential sub-features</w:t>
      </w:r>
      <w:r w:rsidR="00B01A6E">
        <w:rPr>
          <w:rFonts w:hint="eastAsia"/>
          <w:sz w:val="22"/>
          <w:szCs w:val="22"/>
          <w:lang w:eastAsia="zh-CN"/>
        </w:rPr>
        <w:t xml:space="preserve"> for NTN UEs. Based on above analysis, it is reasonable to specify the SMTC enhancement with 4 SMTC configurations in parallel and extended GAP length and number as optional sub-features, and the detailed number and length can be </w:t>
      </w:r>
      <w:r w:rsidR="00B01A6E">
        <w:rPr>
          <w:sz w:val="22"/>
          <w:szCs w:val="22"/>
          <w:lang w:eastAsia="zh-CN"/>
        </w:rPr>
        <w:t>specified</w:t>
      </w:r>
      <w:r w:rsidR="00B01A6E">
        <w:rPr>
          <w:rFonts w:hint="eastAsia"/>
          <w:sz w:val="22"/>
          <w:szCs w:val="22"/>
          <w:lang w:eastAsia="zh-CN"/>
        </w:rPr>
        <w:t xml:space="preserve"> based on RAN4/RAN1</w:t>
      </w:r>
      <w:r w:rsidR="00B01A6E">
        <w:rPr>
          <w:sz w:val="22"/>
          <w:szCs w:val="22"/>
          <w:lang w:eastAsia="zh-CN"/>
        </w:rPr>
        <w:t>’</w:t>
      </w:r>
      <w:r w:rsidR="00B01A6E">
        <w:rPr>
          <w:rFonts w:hint="eastAsia"/>
          <w:sz w:val="22"/>
          <w:szCs w:val="22"/>
          <w:lang w:eastAsia="zh-CN"/>
        </w:rPr>
        <w:t>s input.</w:t>
      </w:r>
    </w:p>
    <w:p w:rsidR="00605548" w:rsidRPr="009C7525" w:rsidRDefault="00605548" w:rsidP="00605548">
      <w:pPr>
        <w:rPr>
          <w:b/>
          <w:sz w:val="22"/>
          <w:szCs w:val="22"/>
          <w:lang w:eastAsia="zh-CN"/>
        </w:rPr>
      </w:pPr>
      <w:r w:rsidRPr="009C7525">
        <w:rPr>
          <w:rFonts w:hint="eastAsia"/>
          <w:b/>
          <w:sz w:val="22"/>
          <w:szCs w:val="22"/>
          <w:lang w:eastAsia="zh-CN"/>
        </w:rPr>
        <w:t>Proposal</w:t>
      </w:r>
      <w:r w:rsidR="00A76FC0">
        <w:rPr>
          <w:rFonts w:hint="eastAsia"/>
          <w:b/>
          <w:sz w:val="22"/>
          <w:szCs w:val="22"/>
          <w:lang w:eastAsia="zh-CN"/>
        </w:rPr>
        <w:t xml:space="preserve"> 3</w:t>
      </w:r>
      <w:r w:rsidRPr="009C7525">
        <w:rPr>
          <w:rFonts w:hint="eastAsia"/>
          <w:b/>
          <w:sz w:val="22"/>
          <w:szCs w:val="22"/>
          <w:lang w:eastAsia="zh-CN"/>
        </w:rPr>
        <w:t>: it is proposed to specify the extended GAP length and</w:t>
      </w:r>
      <w:r w:rsidR="003238E4">
        <w:rPr>
          <w:rFonts w:hint="eastAsia"/>
          <w:b/>
          <w:sz w:val="22"/>
          <w:szCs w:val="22"/>
          <w:lang w:eastAsia="zh-CN"/>
        </w:rPr>
        <w:t>/or the</w:t>
      </w:r>
      <w:r w:rsidRPr="009C7525">
        <w:rPr>
          <w:rFonts w:hint="eastAsia"/>
          <w:b/>
          <w:sz w:val="22"/>
          <w:szCs w:val="22"/>
          <w:lang w:eastAsia="zh-CN"/>
        </w:rPr>
        <w:t xml:space="preserve"> number</w:t>
      </w:r>
      <w:r w:rsidR="003238E4">
        <w:rPr>
          <w:rFonts w:hint="eastAsia"/>
          <w:b/>
          <w:sz w:val="22"/>
          <w:szCs w:val="22"/>
          <w:lang w:eastAsia="zh-CN"/>
        </w:rPr>
        <w:t xml:space="preserve"> of multiple GAPs</w:t>
      </w:r>
      <w:r w:rsidRPr="009C7525">
        <w:rPr>
          <w:rFonts w:hint="eastAsia"/>
          <w:b/>
          <w:sz w:val="22"/>
          <w:szCs w:val="22"/>
          <w:lang w:eastAsia="zh-CN"/>
        </w:rPr>
        <w:t xml:space="preserve"> as optional sub-features, and the detailed number and length can be </w:t>
      </w:r>
      <w:r w:rsidRPr="009C7525">
        <w:rPr>
          <w:b/>
          <w:sz w:val="22"/>
          <w:szCs w:val="22"/>
          <w:lang w:eastAsia="zh-CN"/>
        </w:rPr>
        <w:t>specified</w:t>
      </w:r>
      <w:r w:rsidRPr="009C7525">
        <w:rPr>
          <w:rFonts w:hint="eastAsia"/>
          <w:b/>
          <w:sz w:val="22"/>
          <w:szCs w:val="22"/>
          <w:lang w:eastAsia="zh-CN"/>
        </w:rPr>
        <w:t xml:space="preserve"> based on RAN4/RAN1</w:t>
      </w:r>
      <w:r w:rsidRPr="009C7525">
        <w:rPr>
          <w:b/>
          <w:sz w:val="22"/>
          <w:szCs w:val="22"/>
          <w:lang w:eastAsia="zh-CN"/>
        </w:rPr>
        <w:t>’</w:t>
      </w:r>
      <w:r w:rsidRPr="009C7525">
        <w:rPr>
          <w:rFonts w:hint="eastAsia"/>
          <w:b/>
          <w:sz w:val="22"/>
          <w:szCs w:val="22"/>
          <w:lang w:eastAsia="zh-CN"/>
        </w:rPr>
        <w:t>s input.</w:t>
      </w:r>
    </w:p>
    <w:p w:rsidR="00605548" w:rsidRPr="00605548" w:rsidRDefault="00605548" w:rsidP="00B01A6E">
      <w:pPr>
        <w:rPr>
          <w:b/>
          <w:sz w:val="22"/>
          <w:szCs w:val="22"/>
          <w:lang w:eastAsia="zh-CN"/>
        </w:rPr>
      </w:pPr>
    </w:p>
    <w:p w:rsidR="00C0305C" w:rsidRPr="004A119B" w:rsidRDefault="009C3CC8" w:rsidP="009C3CC8">
      <w:pPr>
        <w:pStyle w:val="21"/>
        <w:ind w:right="200"/>
        <w:rPr>
          <w:lang w:eastAsia="zh-CN"/>
        </w:rPr>
      </w:pPr>
      <w:r w:rsidRPr="004A119B">
        <w:rPr>
          <w:rFonts w:hint="eastAsia"/>
          <w:lang w:eastAsia="zh-CN"/>
        </w:rPr>
        <w:t>2.4 F</w:t>
      </w:r>
      <w:r w:rsidR="00C0305C" w:rsidRPr="004A119B">
        <w:t>eature list in TS 38.822 format</w:t>
      </w:r>
    </w:p>
    <w:p w:rsidR="009C3CC8" w:rsidRPr="004A119B" w:rsidRDefault="009C3CC8" w:rsidP="009C3CC8">
      <w:pPr>
        <w:rPr>
          <w:lang w:eastAsia="zh-CN"/>
        </w:rPr>
      </w:pPr>
      <w:r w:rsidRPr="004A119B">
        <w:rPr>
          <w:rFonts w:hint="eastAsia"/>
        </w:rPr>
        <w:t xml:space="preserve">The following table </w:t>
      </w:r>
      <w:r w:rsidRPr="004A119B">
        <w:t>contains the feature list</w:t>
      </w:r>
      <w:r w:rsidRPr="004A119B">
        <w:rPr>
          <w:rFonts w:hint="eastAsia"/>
        </w:rPr>
        <w:t>:</w:t>
      </w:r>
    </w:p>
    <w:p w:rsidR="004C706F" w:rsidRPr="004A119B" w:rsidRDefault="004C706F" w:rsidP="004C706F">
      <w:pPr>
        <w:pStyle w:val="3"/>
        <w:ind w:right="200"/>
        <w:rPr>
          <w:lang w:val="en-US" w:eastAsia="ko-KR"/>
        </w:rPr>
      </w:pPr>
      <w:bookmarkStart w:id="4" w:name="_Toc90635247"/>
      <w:r w:rsidRPr="004A119B">
        <w:rPr>
          <w:lang w:eastAsia="ko-KR"/>
        </w:rPr>
        <w:t>5.2.</w:t>
      </w:r>
      <w:r w:rsidRPr="004A119B">
        <w:rPr>
          <w:rFonts w:hint="eastAsia"/>
          <w:lang w:eastAsia="zh-CN"/>
        </w:rPr>
        <w:t>x</w:t>
      </w:r>
      <w:r w:rsidRPr="004A119B">
        <w:rPr>
          <w:lang w:eastAsia="ko-KR"/>
        </w:rPr>
        <w:tab/>
      </w:r>
      <w:bookmarkEnd w:id="4"/>
      <w:r w:rsidR="004B40A6" w:rsidRPr="004A119B">
        <w:rPr>
          <w:rFonts w:hint="eastAsia"/>
          <w:lang w:val="en-US" w:eastAsia="zh-CN"/>
        </w:rPr>
        <w:t>NR</w:t>
      </w:r>
      <w:r w:rsidR="00CB4B97" w:rsidRPr="004A119B">
        <w:rPr>
          <w:lang w:val="en-US" w:eastAsia="ko-KR"/>
        </w:rPr>
        <w:t xml:space="preserve">_NTN WI </w:t>
      </w:r>
    </w:p>
    <w:p w:rsidR="00CB4B97" w:rsidRPr="00CB4B97" w:rsidRDefault="004C706F" w:rsidP="00CB4B97">
      <w:pPr>
        <w:pStyle w:val="TH"/>
        <w:rPr>
          <w:lang w:val="en-US"/>
        </w:rPr>
      </w:pPr>
      <w:r w:rsidRPr="004A119B">
        <w:t xml:space="preserve">Table 5.2.5-1: Layer-2 and Layer-3 feature list for </w:t>
      </w:r>
      <w:r w:rsidR="004B40A6" w:rsidRPr="004A119B">
        <w:rPr>
          <w:rFonts w:hint="eastAsia"/>
          <w:lang w:val="en-US" w:eastAsia="zh-CN"/>
        </w:rPr>
        <w:t>NR</w:t>
      </w:r>
      <w:r w:rsidR="00CB4B97" w:rsidRPr="004A119B">
        <w:rPr>
          <w:lang w:val="en-US"/>
        </w:rPr>
        <w:t>_NTN WI</w:t>
      </w:r>
      <w:r w:rsidR="00CB4B97" w:rsidRPr="00CB4B97">
        <w:rPr>
          <w:lang w:val="en-US"/>
        </w:rPr>
        <w:t xml:space="preserve"> </w:t>
      </w:r>
    </w:p>
    <w:p w:rsidR="004C706F" w:rsidRPr="0054772E" w:rsidRDefault="004C706F" w:rsidP="004C706F">
      <w:pPr>
        <w:rPr>
          <w:lang w:eastAsia="ko-KR"/>
        </w:rPr>
      </w:pP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3"/>
        <w:gridCol w:w="399"/>
        <w:gridCol w:w="222"/>
        <w:gridCol w:w="2432"/>
        <w:gridCol w:w="240"/>
        <w:gridCol w:w="447"/>
        <w:gridCol w:w="447"/>
        <w:gridCol w:w="284"/>
        <w:gridCol w:w="403"/>
        <w:gridCol w:w="447"/>
        <w:gridCol w:w="531"/>
        <w:gridCol w:w="1756"/>
        <w:gridCol w:w="222"/>
        <w:gridCol w:w="1078"/>
      </w:tblGrid>
      <w:tr w:rsidR="002A3B08" w:rsidRPr="00F12750" w:rsidTr="002A3B08">
        <w:tc>
          <w:tcPr>
            <w:tcW w:w="0" w:type="auto"/>
            <w:shd w:val="clear" w:color="auto" w:fill="auto"/>
          </w:tcPr>
          <w:p w:rsidR="00CB4B97" w:rsidRPr="00CB4B97" w:rsidRDefault="00777A18" w:rsidP="00CB4B97">
            <w:pPr>
              <w:pStyle w:val="TAL"/>
              <w:rPr>
                <w:lang w:val="en-US"/>
              </w:rPr>
            </w:pPr>
            <w:r>
              <w:rPr>
                <w:rFonts w:cs="Arial" w:hint="eastAsia"/>
                <w:szCs w:val="18"/>
                <w:lang w:eastAsia="zh-CN"/>
              </w:rPr>
              <w:lastRenderedPageBreak/>
              <w:t>X</w:t>
            </w:r>
            <w:r w:rsidRPr="00F12750">
              <w:rPr>
                <w:rFonts w:cs="Arial"/>
                <w:szCs w:val="18"/>
              </w:rPr>
              <w:t xml:space="preserve">. </w:t>
            </w:r>
            <w:r w:rsidR="003F6983">
              <w:rPr>
                <w:rFonts w:hint="eastAsia"/>
                <w:lang w:val="en-US" w:eastAsia="zh-CN"/>
              </w:rPr>
              <w:t>NR</w:t>
            </w:r>
            <w:r w:rsidR="00CB4B97" w:rsidRPr="00CB4B97">
              <w:rPr>
                <w:lang w:val="en-US"/>
              </w:rPr>
              <w:t xml:space="preserve">_NTN WI </w:t>
            </w:r>
          </w:p>
          <w:p w:rsidR="00777A18" w:rsidRPr="00CB4B97" w:rsidRDefault="00777A18" w:rsidP="00B863C3">
            <w:pPr>
              <w:pStyle w:val="TAL"/>
              <w:rPr>
                <w:rFonts w:cs="Arial"/>
                <w:szCs w:val="18"/>
              </w:rPr>
            </w:pPr>
          </w:p>
        </w:tc>
        <w:tc>
          <w:tcPr>
            <w:tcW w:w="0" w:type="auto"/>
            <w:shd w:val="clear" w:color="auto" w:fill="auto"/>
          </w:tcPr>
          <w:p w:rsidR="00777A18" w:rsidRPr="00F12750" w:rsidRDefault="00777A18" w:rsidP="00B863C3">
            <w:pPr>
              <w:pStyle w:val="TAL"/>
              <w:rPr>
                <w:rFonts w:cs="Arial"/>
                <w:szCs w:val="18"/>
                <w:lang w:eastAsia="zh-CN"/>
              </w:rPr>
            </w:pPr>
            <w:r>
              <w:rPr>
                <w:rFonts w:cs="Arial" w:hint="eastAsia"/>
                <w:szCs w:val="18"/>
                <w:lang w:eastAsia="zh-CN"/>
              </w:rPr>
              <w:t>X</w:t>
            </w:r>
            <w:r w:rsidR="002A3B08">
              <w:rPr>
                <w:rFonts w:cs="Arial" w:hint="eastAsia"/>
                <w:szCs w:val="18"/>
                <w:lang w:eastAsia="zh-CN"/>
              </w:rPr>
              <w:t>-1</w:t>
            </w:r>
          </w:p>
        </w:tc>
        <w:tc>
          <w:tcPr>
            <w:tcW w:w="0" w:type="auto"/>
            <w:shd w:val="clear" w:color="auto" w:fill="auto"/>
          </w:tcPr>
          <w:p w:rsidR="00777A18" w:rsidRPr="00F12750" w:rsidRDefault="00777A18" w:rsidP="00B863C3">
            <w:pPr>
              <w:pStyle w:val="TAL"/>
              <w:rPr>
                <w:rFonts w:cs="Arial"/>
                <w:szCs w:val="18"/>
                <w:lang w:eastAsia="zh-CN"/>
              </w:rPr>
            </w:pPr>
          </w:p>
        </w:tc>
        <w:tc>
          <w:tcPr>
            <w:tcW w:w="2432" w:type="dxa"/>
            <w:shd w:val="clear" w:color="auto" w:fill="auto"/>
          </w:tcPr>
          <w:p w:rsidR="00AC1D50" w:rsidRPr="00AC1D50" w:rsidRDefault="00AC1D50" w:rsidP="00B54B6F">
            <w:pPr>
              <w:pStyle w:val="TAL"/>
              <w:numPr>
                <w:ilvl w:val="0"/>
                <w:numId w:val="34"/>
              </w:numPr>
              <w:overflowPunct w:val="0"/>
              <w:autoSpaceDE w:val="0"/>
              <w:autoSpaceDN w:val="0"/>
              <w:adjustRightInd w:val="0"/>
              <w:ind w:right="200"/>
              <w:textAlignment w:val="baseline"/>
              <w:rPr>
                <w:rFonts w:eastAsiaTheme="minorEastAsia"/>
                <w:lang w:eastAsia="zh-CN"/>
              </w:rPr>
            </w:pPr>
            <w:r w:rsidRPr="00AC1D50">
              <w:rPr>
                <w:rFonts w:eastAsiaTheme="minorEastAsia" w:hint="eastAsia"/>
                <w:lang w:eastAsia="zh-CN"/>
              </w:rPr>
              <w:t>Indicates whether the UE supports</w:t>
            </w:r>
            <w:r w:rsidR="00AE49E9">
              <w:rPr>
                <w:rFonts w:eastAsiaTheme="minorEastAsia" w:hint="eastAsia"/>
                <w:lang w:eastAsia="zh-CN"/>
              </w:rPr>
              <w:t xml:space="preserve"> </w:t>
            </w:r>
            <w:r w:rsidR="00AE49E9" w:rsidRPr="00AE49E9">
              <w:rPr>
                <w:rFonts w:eastAsiaTheme="minorEastAsia"/>
                <w:lang w:eastAsia="zh-CN"/>
              </w:rPr>
              <w:t>4 SMTC configurations in parallel</w:t>
            </w:r>
            <w:r w:rsidR="006B1567">
              <w:rPr>
                <w:rFonts w:eastAsiaTheme="minorEastAsia" w:hint="eastAsia"/>
                <w:lang w:eastAsia="zh-CN"/>
              </w:rPr>
              <w:t xml:space="preserve"> for NR NTN </w:t>
            </w:r>
            <w:r w:rsidR="006B1567">
              <w:rPr>
                <w:rFonts w:eastAsiaTheme="minorEastAsia"/>
                <w:lang w:eastAsia="zh-CN"/>
              </w:rPr>
              <w:t>measurements</w:t>
            </w:r>
            <w:r w:rsidRPr="00AC1D50">
              <w:rPr>
                <w:rFonts w:eastAsia="Times New Roman" w:hint="eastAsia"/>
                <w:lang w:eastAsia="ja-JP"/>
              </w:rPr>
              <w:t>,</w:t>
            </w:r>
            <w:r w:rsidRPr="00AC1D50">
              <w:rPr>
                <w:rFonts w:eastAsia="Times New Roman"/>
                <w:lang w:eastAsia="ja-JP"/>
              </w:rPr>
              <w:t xml:space="preserve"> as specified in TS 38.331 [2].</w:t>
            </w:r>
          </w:p>
          <w:p w:rsidR="00B54B6F" w:rsidRDefault="00AC1D50" w:rsidP="00B54B6F">
            <w:pPr>
              <w:pStyle w:val="TAL"/>
              <w:numPr>
                <w:ilvl w:val="0"/>
                <w:numId w:val="34"/>
              </w:numPr>
              <w:overflowPunct w:val="0"/>
              <w:autoSpaceDE w:val="0"/>
              <w:autoSpaceDN w:val="0"/>
              <w:adjustRightInd w:val="0"/>
              <w:textAlignment w:val="baseline"/>
              <w:rPr>
                <w:rFonts w:eastAsiaTheme="minorEastAsia"/>
                <w:lang w:eastAsia="zh-CN"/>
              </w:rPr>
            </w:pPr>
            <w:r w:rsidRPr="00B54B6F">
              <w:rPr>
                <w:rFonts w:eastAsiaTheme="minorEastAsia" w:hint="eastAsia"/>
                <w:lang w:eastAsia="zh-CN"/>
              </w:rPr>
              <w:t>Indicates whether the UE supports</w:t>
            </w:r>
            <w:r w:rsidRPr="00B54B6F">
              <w:rPr>
                <w:rFonts w:eastAsiaTheme="minorEastAsia"/>
                <w:lang w:eastAsia="zh-CN"/>
              </w:rPr>
              <w:t xml:space="preserve"> </w:t>
            </w:r>
            <w:r w:rsidR="00B54B6F" w:rsidRPr="00B54B6F">
              <w:rPr>
                <w:rFonts w:eastAsiaTheme="minorEastAsia"/>
                <w:lang w:eastAsia="zh-CN"/>
              </w:rPr>
              <w:t>the extended GAP length</w:t>
            </w:r>
            <w:r w:rsidR="006B1567">
              <w:rPr>
                <w:rFonts w:eastAsiaTheme="minorEastAsia" w:hint="eastAsia"/>
                <w:lang w:eastAsia="zh-CN"/>
              </w:rPr>
              <w:t xml:space="preserve"> NR NTN </w:t>
            </w:r>
            <w:r w:rsidR="006B1567">
              <w:rPr>
                <w:rFonts w:eastAsiaTheme="minorEastAsia"/>
                <w:lang w:eastAsia="zh-CN"/>
              </w:rPr>
              <w:t>measurements</w:t>
            </w:r>
            <w:r w:rsidR="00B54B6F" w:rsidRPr="00B54B6F">
              <w:rPr>
                <w:rFonts w:eastAsia="Times New Roman" w:hint="eastAsia"/>
                <w:lang w:eastAsia="ja-JP"/>
              </w:rPr>
              <w:t>,</w:t>
            </w:r>
            <w:r w:rsidR="00B54B6F" w:rsidRPr="00B54B6F">
              <w:rPr>
                <w:rFonts w:eastAsia="Times New Roman"/>
                <w:lang w:eastAsia="ja-JP"/>
              </w:rPr>
              <w:t xml:space="preserve"> as specified in TS 38.331 [2]</w:t>
            </w:r>
            <w:r w:rsidRPr="00B54B6F">
              <w:rPr>
                <w:rFonts w:eastAsiaTheme="minorEastAsia"/>
                <w:lang w:eastAsia="zh-CN"/>
              </w:rPr>
              <w:t>.</w:t>
            </w:r>
          </w:p>
          <w:p w:rsidR="006B5394" w:rsidRPr="00B12D65" w:rsidRDefault="00B54B6F" w:rsidP="003D0D92">
            <w:pPr>
              <w:pStyle w:val="TAL"/>
              <w:numPr>
                <w:ilvl w:val="0"/>
                <w:numId w:val="34"/>
              </w:numPr>
              <w:overflowPunct w:val="0"/>
              <w:autoSpaceDE w:val="0"/>
              <w:autoSpaceDN w:val="0"/>
              <w:adjustRightInd w:val="0"/>
              <w:textAlignment w:val="baseline"/>
              <w:rPr>
                <w:rFonts w:eastAsiaTheme="minorEastAsia" w:cs="Arial"/>
                <w:szCs w:val="18"/>
                <w:lang w:eastAsia="zh-CN"/>
              </w:rPr>
            </w:pPr>
            <w:r w:rsidRPr="00B54B6F">
              <w:rPr>
                <w:rFonts w:eastAsiaTheme="minorEastAsia" w:hint="eastAsia"/>
                <w:lang w:eastAsia="zh-CN"/>
              </w:rPr>
              <w:t>Indicates whether the UE supports</w:t>
            </w:r>
            <w:r w:rsidRPr="00B54B6F">
              <w:rPr>
                <w:rFonts w:eastAsiaTheme="minorEastAsia"/>
                <w:lang w:eastAsia="zh-CN"/>
              </w:rPr>
              <w:t xml:space="preserve"> </w:t>
            </w:r>
            <w:r>
              <w:rPr>
                <w:rFonts w:eastAsiaTheme="minorEastAsia" w:hint="eastAsia"/>
                <w:lang w:eastAsia="zh-CN"/>
              </w:rPr>
              <w:t>Y [TBD]</w:t>
            </w:r>
            <w:r w:rsidRPr="00B54B6F">
              <w:rPr>
                <w:rFonts w:eastAsiaTheme="minorEastAsia"/>
                <w:lang w:eastAsia="zh-CN"/>
              </w:rPr>
              <w:t xml:space="preserve"> </w:t>
            </w:r>
            <w:r w:rsidR="003D0D92">
              <w:rPr>
                <w:rFonts w:eastAsiaTheme="minorEastAsia"/>
                <w:lang w:eastAsia="zh-CN"/>
              </w:rPr>
              <w:t xml:space="preserve">multiple </w:t>
            </w:r>
            <w:r w:rsidR="003D0D92">
              <w:rPr>
                <w:rFonts w:eastAsiaTheme="minorEastAsia" w:hint="eastAsia"/>
                <w:lang w:eastAsia="zh-CN"/>
              </w:rPr>
              <w:t>gap pattern</w:t>
            </w:r>
            <w:r w:rsidRPr="00B54B6F">
              <w:rPr>
                <w:rFonts w:eastAsiaTheme="minorEastAsia"/>
                <w:lang w:eastAsia="zh-CN"/>
              </w:rPr>
              <w:t>s</w:t>
            </w:r>
            <w:r w:rsidR="006B1567">
              <w:rPr>
                <w:rFonts w:eastAsiaTheme="minorEastAsia" w:hint="eastAsia"/>
                <w:lang w:eastAsia="zh-CN"/>
              </w:rPr>
              <w:t xml:space="preserve"> NR NTN </w:t>
            </w:r>
            <w:r w:rsidR="006B1567">
              <w:rPr>
                <w:rFonts w:eastAsiaTheme="minorEastAsia"/>
                <w:lang w:eastAsia="zh-CN"/>
              </w:rPr>
              <w:t>measurements</w:t>
            </w:r>
            <w:r w:rsidRPr="00B54B6F">
              <w:rPr>
                <w:rFonts w:eastAsia="Times New Roman" w:hint="eastAsia"/>
                <w:lang w:eastAsia="ja-JP"/>
              </w:rPr>
              <w:t>,</w:t>
            </w:r>
            <w:r w:rsidRPr="00B54B6F">
              <w:rPr>
                <w:rFonts w:eastAsia="Times New Roman"/>
                <w:lang w:eastAsia="ja-JP"/>
              </w:rPr>
              <w:t xml:space="preserve"> as specified in TS 38.331 [2]</w:t>
            </w:r>
            <w:r w:rsidR="00AC1D50" w:rsidRPr="00B54B6F">
              <w:rPr>
                <w:rFonts w:eastAsiaTheme="minorEastAsia"/>
                <w:lang w:eastAsia="zh-CN"/>
              </w:rPr>
              <w:t>.</w:t>
            </w:r>
          </w:p>
          <w:p w:rsidR="00B12D65" w:rsidRDefault="00B12D65" w:rsidP="00B12D65">
            <w:pPr>
              <w:pStyle w:val="TAL"/>
              <w:overflowPunct w:val="0"/>
              <w:autoSpaceDE w:val="0"/>
              <w:autoSpaceDN w:val="0"/>
              <w:adjustRightInd w:val="0"/>
              <w:ind w:left="360"/>
              <w:textAlignment w:val="baseline"/>
              <w:rPr>
                <w:rFonts w:eastAsiaTheme="minorEastAsia"/>
                <w:lang w:eastAsia="zh-CN"/>
              </w:rPr>
            </w:pPr>
          </w:p>
          <w:p w:rsidR="00B12D65" w:rsidRPr="0054772E" w:rsidRDefault="00B12D65" w:rsidP="00B12D65">
            <w:pPr>
              <w:pStyle w:val="TAL"/>
              <w:ind w:right="200"/>
              <w:rPr>
                <w:rFonts w:eastAsiaTheme="minorEastAsia"/>
                <w:lang w:eastAsia="zh-CN"/>
              </w:rPr>
            </w:pPr>
            <w:r w:rsidRPr="0054772E">
              <w:rPr>
                <w:rFonts w:eastAsia="SimSun"/>
                <w:lang w:eastAsia="zh-CN"/>
              </w:rPr>
              <w:t>NOTE1: there is dependency for the three components as given above</w:t>
            </w:r>
          </w:p>
          <w:p w:rsidR="00B12D65" w:rsidRPr="00B12D65" w:rsidRDefault="00B12D65" w:rsidP="00B12D65">
            <w:pPr>
              <w:pStyle w:val="TAL"/>
              <w:overflowPunct w:val="0"/>
              <w:autoSpaceDE w:val="0"/>
              <w:autoSpaceDN w:val="0"/>
              <w:adjustRightInd w:val="0"/>
              <w:ind w:left="360"/>
              <w:textAlignment w:val="baseline"/>
              <w:rPr>
                <w:rFonts w:eastAsiaTheme="minorEastAsia" w:cs="Arial"/>
                <w:szCs w:val="18"/>
                <w:lang w:eastAsia="zh-CN"/>
              </w:rPr>
            </w:pPr>
          </w:p>
        </w:tc>
        <w:tc>
          <w:tcPr>
            <w:tcW w:w="240" w:type="dxa"/>
            <w:shd w:val="clear" w:color="auto" w:fill="auto"/>
          </w:tcPr>
          <w:p w:rsidR="00777A18" w:rsidRPr="00F12750" w:rsidRDefault="00777A18" w:rsidP="00B863C3">
            <w:pPr>
              <w:pStyle w:val="TAL"/>
              <w:rPr>
                <w:rFonts w:cs="Arial"/>
                <w:szCs w:val="18"/>
              </w:rPr>
            </w:pPr>
          </w:p>
        </w:tc>
        <w:tc>
          <w:tcPr>
            <w:tcW w:w="447" w:type="dxa"/>
            <w:shd w:val="clear" w:color="auto" w:fill="auto"/>
          </w:tcPr>
          <w:p w:rsidR="00777A18" w:rsidRPr="00F12750" w:rsidRDefault="00777A18" w:rsidP="00B863C3">
            <w:pPr>
              <w:pStyle w:val="TAL"/>
              <w:rPr>
                <w:rFonts w:cs="Arial"/>
                <w:szCs w:val="18"/>
                <w:lang w:eastAsia="zh-CN"/>
              </w:rPr>
            </w:pPr>
            <w:r w:rsidRPr="00F12750">
              <w:rPr>
                <w:rFonts w:cs="Arial"/>
                <w:szCs w:val="18"/>
                <w:lang w:eastAsia="zh-CN"/>
              </w:rPr>
              <w:t>No</w:t>
            </w:r>
          </w:p>
        </w:tc>
        <w:tc>
          <w:tcPr>
            <w:tcW w:w="447" w:type="dxa"/>
            <w:shd w:val="clear" w:color="auto" w:fill="auto"/>
          </w:tcPr>
          <w:p w:rsidR="00777A18" w:rsidRPr="00F12750" w:rsidRDefault="00777A18" w:rsidP="00B863C3">
            <w:pPr>
              <w:pStyle w:val="TAL"/>
              <w:rPr>
                <w:rFonts w:cs="Arial"/>
                <w:szCs w:val="18"/>
              </w:rPr>
            </w:pPr>
            <w:r w:rsidRPr="00F12750">
              <w:rPr>
                <w:rFonts w:cs="Arial"/>
                <w:szCs w:val="18"/>
              </w:rPr>
              <w:t>No</w:t>
            </w:r>
          </w:p>
        </w:tc>
        <w:tc>
          <w:tcPr>
            <w:tcW w:w="284" w:type="dxa"/>
            <w:shd w:val="clear" w:color="auto" w:fill="auto"/>
          </w:tcPr>
          <w:p w:rsidR="00777A18" w:rsidRPr="00F12750" w:rsidRDefault="00777A18" w:rsidP="00B863C3">
            <w:pPr>
              <w:pStyle w:val="TAL"/>
              <w:rPr>
                <w:rFonts w:cs="Arial"/>
                <w:szCs w:val="18"/>
                <w:lang w:eastAsia="zh-CN"/>
              </w:rPr>
            </w:pPr>
          </w:p>
        </w:tc>
        <w:tc>
          <w:tcPr>
            <w:tcW w:w="403" w:type="dxa"/>
            <w:shd w:val="clear" w:color="auto" w:fill="auto"/>
          </w:tcPr>
          <w:p w:rsidR="00777A18" w:rsidRPr="00F12750" w:rsidRDefault="00777A18" w:rsidP="00B863C3">
            <w:pPr>
              <w:pStyle w:val="TAL"/>
              <w:rPr>
                <w:rFonts w:cs="Arial"/>
                <w:szCs w:val="18"/>
              </w:rPr>
            </w:pPr>
          </w:p>
        </w:tc>
        <w:tc>
          <w:tcPr>
            <w:tcW w:w="447" w:type="dxa"/>
            <w:shd w:val="clear" w:color="auto" w:fill="auto"/>
          </w:tcPr>
          <w:p w:rsidR="00777A18" w:rsidRPr="00F12750" w:rsidRDefault="00777A18" w:rsidP="00B863C3">
            <w:pPr>
              <w:pStyle w:val="TAL"/>
              <w:rPr>
                <w:rFonts w:cs="Arial"/>
                <w:szCs w:val="18"/>
              </w:rPr>
            </w:pPr>
            <w:r w:rsidRPr="00F12750">
              <w:rPr>
                <w:rFonts w:cs="Arial"/>
                <w:szCs w:val="18"/>
              </w:rPr>
              <w:t>No</w:t>
            </w:r>
          </w:p>
        </w:tc>
        <w:tc>
          <w:tcPr>
            <w:tcW w:w="531" w:type="dxa"/>
            <w:shd w:val="clear" w:color="auto" w:fill="auto"/>
          </w:tcPr>
          <w:p w:rsidR="00777A18" w:rsidRPr="00F12750" w:rsidRDefault="00777A18" w:rsidP="00B863C3">
            <w:pPr>
              <w:pStyle w:val="TAL"/>
              <w:rPr>
                <w:rFonts w:cs="Arial"/>
                <w:szCs w:val="18"/>
              </w:rPr>
            </w:pPr>
            <w:r w:rsidRPr="00F12750">
              <w:rPr>
                <w:rFonts w:cs="Arial"/>
                <w:szCs w:val="18"/>
              </w:rPr>
              <w:t>No</w:t>
            </w:r>
          </w:p>
        </w:tc>
        <w:tc>
          <w:tcPr>
            <w:tcW w:w="1756" w:type="dxa"/>
            <w:shd w:val="clear" w:color="auto" w:fill="auto"/>
          </w:tcPr>
          <w:p w:rsidR="00777A18" w:rsidRPr="00F12750" w:rsidRDefault="002A3B08" w:rsidP="00B863C3">
            <w:pPr>
              <w:pStyle w:val="TAL"/>
              <w:rPr>
                <w:rFonts w:cs="Arial"/>
                <w:szCs w:val="18"/>
                <w:lang w:eastAsia="zh-CN"/>
              </w:rPr>
            </w:pPr>
            <w:r>
              <w:rPr>
                <w:rFonts w:cs="Arial" w:hint="eastAsia"/>
                <w:szCs w:val="18"/>
                <w:lang w:eastAsia="zh-CN"/>
              </w:rPr>
              <w:t>No</w:t>
            </w:r>
          </w:p>
        </w:tc>
        <w:tc>
          <w:tcPr>
            <w:tcW w:w="0" w:type="auto"/>
            <w:shd w:val="clear" w:color="auto" w:fill="auto"/>
          </w:tcPr>
          <w:p w:rsidR="00777A18" w:rsidRPr="00F12750" w:rsidRDefault="00777A18" w:rsidP="00B863C3">
            <w:pPr>
              <w:pStyle w:val="TAL"/>
              <w:rPr>
                <w:rFonts w:cs="Arial"/>
                <w:szCs w:val="18"/>
              </w:rPr>
            </w:pPr>
          </w:p>
        </w:tc>
        <w:tc>
          <w:tcPr>
            <w:tcW w:w="0" w:type="auto"/>
            <w:shd w:val="clear" w:color="auto" w:fill="auto"/>
          </w:tcPr>
          <w:p w:rsidR="00777A18" w:rsidRPr="00F12750" w:rsidRDefault="00777A18" w:rsidP="00B863C3">
            <w:pPr>
              <w:pStyle w:val="TAL"/>
              <w:rPr>
                <w:rFonts w:cs="Arial"/>
                <w:color w:val="0000FF"/>
                <w:szCs w:val="18"/>
              </w:rPr>
            </w:pPr>
            <w:r w:rsidRPr="00F12750">
              <w:rPr>
                <w:rFonts w:cs="Arial"/>
                <w:color w:val="0000FF"/>
                <w:szCs w:val="18"/>
              </w:rPr>
              <w:t xml:space="preserve">Optional with capability signalling. </w:t>
            </w:r>
          </w:p>
          <w:p w:rsidR="00777A18" w:rsidRPr="00F12750" w:rsidRDefault="00777A18" w:rsidP="00B863C3">
            <w:pPr>
              <w:pStyle w:val="TAL"/>
              <w:rPr>
                <w:rFonts w:cs="Arial"/>
                <w:color w:val="0000FF"/>
                <w:szCs w:val="18"/>
              </w:rPr>
            </w:pPr>
          </w:p>
          <w:p w:rsidR="00777A18" w:rsidRPr="00F12750" w:rsidRDefault="00777A18" w:rsidP="00B863C3">
            <w:pPr>
              <w:pStyle w:val="TAL"/>
              <w:rPr>
                <w:rFonts w:cs="Arial"/>
                <w:szCs w:val="18"/>
              </w:rPr>
            </w:pPr>
            <w:r w:rsidRPr="00F12750">
              <w:rPr>
                <w:rFonts w:cs="Arial"/>
                <w:color w:val="0000FF"/>
                <w:szCs w:val="18"/>
              </w:rPr>
              <w:t>.</w:t>
            </w:r>
          </w:p>
        </w:tc>
      </w:tr>
    </w:tbl>
    <w:p w:rsidR="000367F2" w:rsidRPr="00A343C6" w:rsidRDefault="000367F2" w:rsidP="000367F2">
      <w:pPr>
        <w:pStyle w:val="1"/>
        <w:tabs>
          <w:tab w:val="num" w:pos="420"/>
        </w:tabs>
        <w:spacing w:line="276" w:lineRule="auto"/>
        <w:ind w:left="420" w:hanging="420"/>
        <w:jc w:val="both"/>
      </w:pPr>
      <w:r w:rsidRPr="00A343C6">
        <w:t>Conclusion</w:t>
      </w:r>
    </w:p>
    <w:p w:rsidR="00AC1D50" w:rsidRDefault="00921316" w:rsidP="00AC1D50">
      <w:pPr>
        <w:tabs>
          <w:tab w:val="left" w:pos="820"/>
        </w:tabs>
        <w:rPr>
          <w:rFonts w:eastAsiaTheme="minorEastAsia"/>
          <w:lang w:eastAsia="zh-CN"/>
        </w:rPr>
      </w:pPr>
      <w:r w:rsidRPr="008C2BCD">
        <w:rPr>
          <w:rFonts w:eastAsiaTheme="minorEastAsia" w:hint="eastAsia"/>
          <w:lang w:eastAsia="zh-CN"/>
        </w:rPr>
        <w:t>T</w:t>
      </w:r>
      <w:r w:rsidRPr="008C2BCD">
        <w:rPr>
          <w:rFonts w:eastAsiaTheme="minorEastAsia"/>
          <w:lang w:eastAsia="zh-CN"/>
        </w:rPr>
        <w:t xml:space="preserve">his contribution </w:t>
      </w:r>
      <w:r>
        <w:rPr>
          <w:rFonts w:eastAsiaTheme="minorEastAsia"/>
          <w:lang w:eastAsia="zh-CN"/>
        </w:rPr>
        <w:t xml:space="preserve">presents our views on UE feature regarding </w:t>
      </w:r>
      <w:r>
        <w:rPr>
          <w:rFonts w:eastAsiaTheme="minorEastAsia" w:hint="eastAsia"/>
          <w:lang w:eastAsia="zh-CN"/>
        </w:rPr>
        <w:t xml:space="preserve">RAN2 </w:t>
      </w:r>
      <w:r w:rsidR="00363AB8" w:rsidRPr="00363AB8">
        <w:rPr>
          <w:rFonts w:eastAsiaTheme="minorEastAsia"/>
          <w:lang w:eastAsia="zh-CN"/>
        </w:rPr>
        <w:t xml:space="preserve">support for </w:t>
      </w:r>
      <w:r w:rsidR="004A119B">
        <w:rPr>
          <w:rFonts w:eastAsiaTheme="minorEastAsia" w:hint="eastAsia"/>
          <w:lang w:eastAsia="zh-CN"/>
        </w:rPr>
        <w:t xml:space="preserve">NR </w:t>
      </w:r>
      <w:r w:rsidR="00363AB8" w:rsidRPr="00363AB8">
        <w:rPr>
          <w:rFonts w:eastAsiaTheme="minorEastAsia"/>
          <w:lang w:eastAsia="zh-CN"/>
        </w:rPr>
        <w:t>NTN</w:t>
      </w:r>
      <w:r>
        <w:rPr>
          <w:rFonts w:eastAsiaTheme="minorEastAsia"/>
          <w:lang w:eastAsia="zh-CN"/>
        </w:rPr>
        <w:t xml:space="preserve"> and summarizes </w:t>
      </w:r>
      <w:r>
        <w:rPr>
          <w:rFonts w:eastAsiaTheme="minorEastAsia" w:hint="eastAsia"/>
          <w:lang w:eastAsia="zh-CN"/>
        </w:rPr>
        <w:t xml:space="preserve">a table </w:t>
      </w:r>
      <w:r>
        <w:rPr>
          <w:rFonts w:eastAsiaTheme="minorEastAsia"/>
          <w:lang w:eastAsia="zh-CN"/>
        </w:rPr>
        <w:t>as follows:</w:t>
      </w:r>
    </w:p>
    <w:p w:rsidR="002920B4" w:rsidRDefault="002920B4" w:rsidP="002920B4">
      <w:pPr>
        <w:rPr>
          <w:b/>
          <w:sz w:val="22"/>
          <w:szCs w:val="22"/>
          <w:lang w:eastAsia="zh-CN"/>
        </w:rPr>
      </w:pPr>
      <w:r w:rsidRPr="009C7525">
        <w:rPr>
          <w:rFonts w:hint="eastAsia"/>
          <w:b/>
          <w:sz w:val="22"/>
          <w:szCs w:val="22"/>
          <w:lang w:eastAsia="zh-CN"/>
        </w:rPr>
        <w:t>Proposal</w:t>
      </w:r>
      <w:r>
        <w:rPr>
          <w:rFonts w:hint="eastAsia"/>
          <w:b/>
          <w:sz w:val="22"/>
          <w:szCs w:val="22"/>
          <w:lang w:eastAsia="zh-CN"/>
        </w:rPr>
        <w:t xml:space="preserve"> 1</w:t>
      </w:r>
      <w:r w:rsidRPr="009C7525">
        <w:rPr>
          <w:rFonts w:hint="eastAsia"/>
          <w:b/>
          <w:sz w:val="22"/>
          <w:szCs w:val="22"/>
          <w:lang w:eastAsia="zh-CN"/>
        </w:rPr>
        <w:t xml:space="preserve">: it is proposed to specify the SMTC enhancement with 4 SMTC configurations in parallel as optional sub-features, and </w:t>
      </w:r>
      <w:r>
        <w:rPr>
          <w:rFonts w:hint="eastAsia"/>
          <w:b/>
          <w:sz w:val="22"/>
          <w:szCs w:val="22"/>
          <w:lang w:eastAsia="zh-CN"/>
        </w:rPr>
        <w:t xml:space="preserve">can be revisited </w:t>
      </w:r>
      <w:r w:rsidRPr="009C7525">
        <w:rPr>
          <w:rFonts w:hint="eastAsia"/>
          <w:b/>
          <w:sz w:val="22"/>
          <w:szCs w:val="22"/>
          <w:lang w:eastAsia="zh-CN"/>
        </w:rPr>
        <w:t>based on RAN4/RAN1</w:t>
      </w:r>
      <w:r w:rsidRPr="009C7525">
        <w:rPr>
          <w:b/>
          <w:sz w:val="22"/>
          <w:szCs w:val="22"/>
          <w:lang w:eastAsia="zh-CN"/>
        </w:rPr>
        <w:t>’</w:t>
      </w:r>
      <w:r w:rsidRPr="009C7525">
        <w:rPr>
          <w:rFonts w:hint="eastAsia"/>
          <w:b/>
          <w:sz w:val="22"/>
          <w:szCs w:val="22"/>
          <w:lang w:eastAsia="zh-CN"/>
        </w:rPr>
        <w:t>s</w:t>
      </w:r>
      <w:r>
        <w:rPr>
          <w:rFonts w:hint="eastAsia"/>
          <w:b/>
          <w:sz w:val="22"/>
          <w:szCs w:val="22"/>
          <w:lang w:eastAsia="zh-CN"/>
        </w:rPr>
        <w:t xml:space="preserve"> further</w:t>
      </w:r>
      <w:r w:rsidRPr="009C7525">
        <w:rPr>
          <w:rFonts w:hint="eastAsia"/>
          <w:b/>
          <w:sz w:val="22"/>
          <w:szCs w:val="22"/>
          <w:lang w:eastAsia="zh-CN"/>
        </w:rPr>
        <w:t xml:space="preserve"> input.</w:t>
      </w:r>
    </w:p>
    <w:p w:rsidR="002920B4" w:rsidRPr="00605548" w:rsidRDefault="002920B4" w:rsidP="002920B4">
      <w:pPr>
        <w:rPr>
          <w:rFonts w:eastAsiaTheme="minorEastAsia"/>
          <w:lang w:eastAsia="zh-CN"/>
        </w:rPr>
      </w:pPr>
      <w:r>
        <w:rPr>
          <w:rFonts w:hint="eastAsia"/>
          <w:b/>
          <w:sz w:val="22"/>
          <w:szCs w:val="22"/>
          <w:lang w:eastAsia="zh-CN"/>
        </w:rPr>
        <w:t>Proposal 2: it is proposed that this capability is per band, not per UE.</w:t>
      </w:r>
    </w:p>
    <w:p w:rsidR="002920B4" w:rsidRPr="009C7525" w:rsidRDefault="002920B4" w:rsidP="002920B4">
      <w:pPr>
        <w:rPr>
          <w:b/>
          <w:sz w:val="22"/>
          <w:szCs w:val="22"/>
          <w:lang w:eastAsia="zh-CN"/>
        </w:rPr>
      </w:pPr>
      <w:r w:rsidRPr="009C7525">
        <w:rPr>
          <w:rFonts w:hint="eastAsia"/>
          <w:b/>
          <w:sz w:val="22"/>
          <w:szCs w:val="22"/>
          <w:lang w:eastAsia="zh-CN"/>
        </w:rPr>
        <w:t>Proposal</w:t>
      </w:r>
      <w:r>
        <w:rPr>
          <w:rFonts w:hint="eastAsia"/>
          <w:b/>
          <w:sz w:val="22"/>
          <w:szCs w:val="22"/>
          <w:lang w:eastAsia="zh-CN"/>
        </w:rPr>
        <w:t xml:space="preserve"> 3</w:t>
      </w:r>
      <w:r w:rsidRPr="009C7525">
        <w:rPr>
          <w:rFonts w:hint="eastAsia"/>
          <w:b/>
          <w:sz w:val="22"/>
          <w:szCs w:val="22"/>
          <w:lang w:eastAsia="zh-CN"/>
        </w:rPr>
        <w:t>: it is proposed to specify the extended GAP length and</w:t>
      </w:r>
      <w:r>
        <w:rPr>
          <w:rFonts w:hint="eastAsia"/>
          <w:b/>
          <w:sz w:val="22"/>
          <w:szCs w:val="22"/>
          <w:lang w:eastAsia="zh-CN"/>
        </w:rPr>
        <w:t>/or the</w:t>
      </w:r>
      <w:r w:rsidRPr="009C7525">
        <w:rPr>
          <w:rFonts w:hint="eastAsia"/>
          <w:b/>
          <w:sz w:val="22"/>
          <w:szCs w:val="22"/>
          <w:lang w:eastAsia="zh-CN"/>
        </w:rPr>
        <w:t xml:space="preserve"> number</w:t>
      </w:r>
      <w:r>
        <w:rPr>
          <w:rFonts w:hint="eastAsia"/>
          <w:b/>
          <w:sz w:val="22"/>
          <w:szCs w:val="22"/>
          <w:lang w:eastAsia="zh-CN"/>
        </w:rPr>
        <w:t xml:space="preserve"> of multiple GAPs</w:t>
      </w:r>
      <w:r w:rsidRPr="009C7525">
        <w:rPr>
          <w:rFonts w:hint="eastAsia"/>
          <w:b/>
          <w:sz w:val="22"/>
          <w:szCs w:val="22"/>
          <w:lang w:eastAsia="zh-CN"/>
        </w:rPr>
        <w:t xml:space="preserve"> as optional sub-features, and the detailed number and length can be </w:t>
      </w:r>
      <w:r w:rsidRPr="009C7525">
        <w:rPr>
          <w:b/>
          <w:sz w:val="22"/>
          <w:szCs w:val="22"/>
          <w:lang w:eastAsia="zh-CN"/>
        </w:rPr>
        <w:t>specified</w:t>
      </w:r>
      <w:r w:rsidRPr="009C7525">
        <w:rPr>
          <w:rFonts w:hint="eastAsia"/>
          <w:b/>
          <w:sz w:val="22"/>
          <w:szCs w:val="22"/>
          <w:lang w:eastAsia="zh-CN"/>
        </w:rPr>
        <w:t xml:space="preserve"> based on RAN4/RAN1</w:t>
      </w:r>
      <w:r w:rsidRPr="009C7525">
        <w:rPr>
          <w:b/>
          <w:sz w:val="22"/>
          <w:szCs w:val="22"/>
          <w:lang w:eastAsia="zh-CN"/>
        </w:rPr>
        <w:t>’</w:t>
      </w:r>
      <w:r w:rsidRPr="009C7525">
        <w:rPr>
          <w:rFonts w:hint="eastAsia"/>
          <w:b/>
          <w:sz w:val="22"/>
          <w:szCs w:val="22"/>
          <w:lang w:eastAsia="zh-CN"/>
        </w:rPr>
        <w:t>s input.</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47"/>
        <w:gridCol w:w="396"/>
        <w:gridCol w:w="222"/>
        <w:gridCol w:w="2394"/>
        <w:gridCol w:w="239"/>
        <w:gridCol w:w="447"/>
        <w:gridCol w:w="447"/>
        <w:gridCol w:w="281"/>
        <w:gridCol w:w="394"/>
        <w:gridCol w:w="447"/>
        <w:gridCol w:w="527"/>
        <w:gridCol w:w="1691"/>
        <w:gridCol w:w="222"/>
        <w:gridCol w:w="1017"/>
      </w:tblGrid>
      <w:tr w:rsidR="002920B4" w:rsidRPr="00F12750" w:rsidTr="00C17A90">
        <w:tc>
          <w:tcPr>
            <w:tcW w:w="0" w:type="auto"/>
            <w:shd w:val="clear" w:color="auto" w:fill="auto"/>
          </w:tcPr>
          <w:p w:rsidR="002920B4" w:rsidRPr="00CB4B97" w:rsidRDefault="002920B4" w:rsidP="002920B4">
            <w:pPr>
              <w:pStyle w:val="TAL"/>
              <w:ind w:right="200"/>
              <w:rPr>
                <w:lang w:val="en-US"/>
              </w:rPr>
            </w:pPr>
            <w:r>
              <w:rPr>
                <w:rFonts w:cs="Arial" w:hint="eastAsia"/>
                <w:szCs w:val="18"/>
                <w:lang w:eastAsia="zh-CN"/>
              </w:rPr>
              <w:lastRenderedPageBreak/>
              <w:t>X</w:t>
            </w:r>
            <w:r w:rsidRPr="00F12750">
              <w:rPr>
                <w:rFonts w:cs="Arial"/>
                <w:szCs w:val="18"/>
              </w:rPr>
              <w:t xml:space="preserve">. </w:t>
            </w:r>
            <w:r>
              <w:rPr>
                <w:rFonts w:hint="eastAsia"/>
                <w:lang w:val="en-US" w:eastAsia="zh-CN"/>
              </w:rPr>
              <w:t>NR</w:t>
            </w:r>
            <w:r w:rsidRPr="00CB4B97">
              <w:rPr>
                <w:lang w:val="en-US"/>
              </w:rPr>
              <w:t xml:space="preserve">_NTN WI </w:t>
            </w:r>
          </w:p>
          <w:p w:rsidR="002920B4" w:rsidRPr="00CB4B97" w:rsidRDefault="002920B4" w:rsidP="00C17A90">
            <w:pPr>
              <w:pStyle w:val="TAL"/>
              <w:rPr>
                <w:rFonts w:cs="Arial"/>
                <w:szCs w:val="18"/>
              </w:rPr>
            </w:pPr>
          </w:p>
        </w:tc>
        <w:tc>
          <w:tcPr>
            <w:tcW w:w="0" w:type="auto"/>
            <w:shd w:val="clear" w:color="auto" w:fill="auto"/>
          </w:tcPr>
          <w:p w:rsidR="002920B4" w:rsidRPr="00F12750" w:rsidRDefault="002920B4" w:rsidP="00C17A90">
            <w:pPr>
              <w:pStyle w:val="TAL"/>
              <w:rPr>
                <w:rFonts w:cs="Arial"/>
                <w:szCs w:val="18"/>
                <w:lang w:eastAsia="zh-CN"/>
              </w:rPr>
            </w:pPr>
            <w:r>
              <w:rPr>
                <w:rFonts w:cs="Arial" w:hint="eastAsia"/>
                <w:szCs w:val="18"/>
                <w:lang w:eastAsia="zh-CN"/>
              </w:rPr>
              <w:t>X-1</w:t>
            </w:r>
          </w:p>
        </w:tc>
        <w:tc>
          <w:tcPr>
            <w:tcW w:w="0" w:type="auto"/>
            <w:shd w:val="clear" w:color="auto" w:fill="auto"/>
          </w:tcPr>
          <w:p w:rsidR="002920B4" w:rsidRPr="00F12750" w:rsidRDefault="002920B4" w:rsidP="00C17A90">
            <w:pPr>
              <w:pStyle w:val="TAL"/>
              <w:rPr>
                <w:rFonts w:cs="Arial"/>
                <w:szCs w:val="18"/>
                <w:lang w:eastAsia="zh-CN"/>
              </w:rPr>
            </w:pPr>
          </w:p>
        </w:tc>
        <w:tc>
          <w:tcPr>
            <w:tcW w:w="2432" w:type="dxa"/>
            <w:shd w:val="clear" w:color="auto" w:fill="auto"/>
          </w:tcPr>
          <w:p w:rsidR="002920B4" w:rsidRPr="00AC1D50" w:rsidRDefault="002920B4" w:rsidP="002920B4">
            <w:pPr>
              <w:pStyle w:val="TAL"/>
              <w:numPr>
                <w:ilvl w:val="0"/>
                <w:numId w:val="34"/>
              </w:numPr>
              <w:overflowPunct w:val="0"/>
              <w:autoSpaceDE w:val="0"/>
              <w:autoSpaceDN w:val="0"/>
              <w:adjustRightInd w:val="0"/>
              <w:ind w:right="200"/>
              <w:textAlignment w:val="baseline"/>
              <w:rPr>
                <w:rFonts w:eastAsiaTheme="minorEastAsia"/>
                <w:lang w:eastAsia="zh-CN"/>
              </w:rPr>
            </w:pPr>
            <w:r w:rsidRPr="00AC1D50">
              <w:rPr>
                <w:rFonts w:eastAsiaTheme="minorEastAsia" w:hint="eastAsia"/>
                <w:lang w:eastAsia="zh-CN"/>
              </w:rPr>
              <w:t>Indicates whether the UE supports</w:t>
            </w:r>
            <w:r>
              <w:rPr>
                <w:rFonts w:eastAsiaTheme="minorEastAsia" w:hint="eastAsia"/>
                <w:lang w:eastAsia="zh-CN"/>
              </w:rPr>
              <w:t xml:space="preserve"> </w:t>
            </w:r>
            <w:r w:rsidRPr="00AE49E9">
              <w:rPr>
                <w:rFonts w:eastAsiaTheme="minorEastAsia"/>
                <w:lang w:eastAsia="zh-CN"/>
              </w:rPr>
              <w:t>4 SMTC configurations in parallel</w:t>
            </w:r>
            <w:r>
              <w:rPr>
                <w:rFonts w:eastAsiaTheme="minorEastAsia" w:hint="eastAsia"/>
                <w:lang w:eastAsia="zh-CN"/>
              </w:rPr>
              <w:t xml:space="preserve"> for NR NTN </w:t>
            </w:r>
            <w:r>
              <w:rPr>
                <w:rFonts w:eastAsiaTheme="minorEastAsia"/>
                <w:lang w:eastAsia="zh-CN"/>
              </w:rPr>
              <w:t>measurements</w:t>
            </w:r>
            <w:r w:rsidRPr="00AC1D50">
              <w:rPr>
                <w:rFonts w:eastAsia="Times New Roman" w:hint="eastAsia"/>
                <w:lang w:eastAsia="ja-JP"/>
              </w:rPr>
              <w:t>,</w:t>
            </w:r>
            <w:r w:rsidRPr="00AC1D50">
              <w:rPr>
                <w:rFonts w:eastAsia="Times New Roman"/>
                <w:lang w:eastAsia="ja-JP"/>
              </w:rPr>
              <w:t xml:space="preserve"> as specified in TS 38.331 [2].</w:t>
            </w:r>
          </w:p>
          <w:p w:rsidR="002920B4" w:rsidRDefault="002920B4" w:rsidP="002920B4">
            <w:pPr>
              <w:pStyle w:val="TAL"/>
              <w:numPr>
                <w:ilvl w:val="0"/>
                <w:numId w:val="34"/>
              </w:numPr>
              <w:overflowPunct w:val="0"/>
              <w:autoSpaceDE w:val="0"/>
              <w:autoSpaceDN w:val="0"/>
              <w:adjustRightInd w:val="0"/>
              <w:textAlignment w:val="baseline"/>
              <w:rPr>
                <w:rFonts w:eastAsiaTheme="minorEastAsia"/>
                <w:lang w:eastAsia="zh-CN"/>
              </w:rPr>
            </w:pPr>
            <w:r w:rsidRPr="00B54B6F">
              <w:rPr>
                <w:rFonts w:eastAsiaTheme="minorEastAsia" w:hint="eastAsia"/>
                <w:lang w:eastAsia="zh-CN"/>
              </w:rPr>
              <w:t>Indicates whether the UE supports</w:t>
            </w:r>
            <w:r w:rsidRPr="00B54B6F">
              <w:rPr>
                <w:rFonts w:eastAsiaTheme="minorEastAsia"/>
                <w:lang w:eastAsia="zh-CN"/>
              </w:rPr>
              <w:t xml:space="preserve"> the extended GAP length</w:t>
            </w:r>
            <w:r>
              <w:rPr>
                <w:rFonts w:eastAsiaTheme="minorEastAsia" w:hint="eastAsia"/>
                <w:lang w:eastAsia="zh-CN"/>
              </w:rPr>
              <w:t xml:space="preserve"> NR NTN </w:t>
            </w:r>
            <w:r>
              <w:rPr>
                <w:rFonts w:eastAsiaTheme="minorEastAsia"/>
                <w:lang w:eastAsia="zh-CN"/>
              </w:rPr>
              <w:t>measurements</w:t>
            </w:r>
            <w:r w:rsidRPr="00B54B6F">
              <w:rPr>
                <w:rFonts w:eastAsia="Times New Roman" w:hint="eastAsia"/>
                <w:lang w:eastAsia="ja-JP"/>
              </w:rPr>
              <w:t>,</w:t>
            </w:r>
            <w:r w:rsidRPr="00B54B6F">
              <w:rPr>
                <w:rFonts w:eastAsia="Times New Roman"/>
                <w:lang w:eastAsia="ja-JP"/>
              </w:rPr>
              <w:t xml:space="preserve"> as specified in TS 38.331 [2]</w:t>
            </w:r>
            <w:r w:rsidRPr="00B54B6F">
              <w:rPr>
                <w:rFonts w:eastAsiaTheme="minorEastAsia"/>
                <w:lang w:eastAsia="zh-CN"/>
              </w:rPr>
              <w:t>.</w:t>
            </w:r>
          </w:p>
          <w:p w:rsidR="002920B4" w:rsidRPr="00B12D65" w:rsidRDefault="002920B4" w:rsidP="002920B4">
            <w:pPr>
              <w:pStyle w:val="TAL"/>
              <w:numPr>
                <w:ilvl w:val="0"/>
                <w:numId w:val="34"/>
              </w:numPr>
              <w:overflowPunct w:val="0"/>
              <w:autoSpaceDE w:val="0"/>
              <w:autoSpaceDN w:val="0"/>
              <w:adjustRightInd w:val="0"/>
              <w:textAlignment w:val="baseline"/>
              <w:rPr>
                <w:rFonts w:eastAsiaTheme="minorEastAsia" w:cs="Arial"/>
                <w:szCs w:val="18"/>
                <w:lang w:eastAsia="zh-CN"/>
              </w:rPr>
            </w:pPr>
            <w:r w:rsidRPr="00B54B6F">
              <w:rPr>
                <w:rFonts w:eastAsiaTheme="minorEastAsia" w:hint="eastAsia"/>
                <w:lang w:eastAsia="zh-CN"/>
              </w:rPr>
              <w:t>Indicates whether the UE supports</w:t>
            </w:r>
            <w:r w:rsidRPr="00B54B6F">
              <w:rPr>
                <w:rFonts w:eastAsiaTheme="minorEastAsia"/>
                <w:lang w:eastAsia="zh-CN"/>
              </w:rPr>
              <w:t xml:space="preserve"> </w:t>
            </w:r>
            <w:r>
              <w:rPr>
                <w:rFonts w:eastAsiaTheme="minorEastAsia" w:hint="eastAsia"/>
                <w:lang w:eastAsia="zh-CN"/>
              </w:rPr>
              <w:t>Y [TBD]</w:t>
            </w:r>
            <w:r w:rsidRPr="00B54B6F">
              <w:rPr>
                <w:rFonts w:eastAsiaTheme="minorEastAsia"/>
                <w:lang w:eastAsia="zh-CN"/>
              </w:rPr>
              <w:t xml:space="preserve"> </w:t>
            </w:r>
            <w:r>
              <w:rPr>
                <w:rFonts w:eastAsiaTheme="minorEastAsia"/>
                <w:lang w:eastAsia="zh-CN"/>
              </w:rPr>
              <w:t xml:space="preserve">multiple </w:t>
            </w:r>
            <w:r>
              <w:rPr>
                <w:rFonts w:eastAsiaTheme="minorEastAsia" w:hint="eastAsia"/>
                <w:lang w:eastAsia="zh-CN"/>
              </w:rPr>
              <w:t>gap pattern</w:t>
            </w:r>
            <w:r w:rsidRPr="00B54B6F">
              <w:rPr>
                <w:rFonts w:eastAsiaTheme="minorEastAsia"/>
                <w:lang w:eastAsia="zh-CN"/>
              </w:rPr>
              <w:t>s</w:t>
            </w:r>
            <w:r>
              <w:rPr>
                <w:rFonts w:eastAsiaTheme="minorEastAsia" w:hint="eastAsia"/>
                <w:lang w:eastAsia="zh-CN"/>
              </w:rPr>
              <w:t xml:space="preserve"> NR NTN </w:t>
            </w:r>
            <w:r>
              <w:rPr>
                <w:rFonts w:eastAsiaTheme="minorEastAsia"/>
                <w:lang w:eastAsia="zh-CN"/>
              </w:rPr>
              <w:t>measurements</w:t>
            </w:r>
            <w:r w:rsidRPr="00B54B6F">
              <w:rPr>
                <w:rFonts w:eastAsia="Times New Roman" w:hint="eastAsia"/>
                <w:lang w:eastAsia="ja-JP"/>
              </w:rPr>
              <w:t>,</w:t>
            </w:r>
            <w:r w:rsidRPr="00B54B6F">
              <w:rPr>
                <w:rFonts w:eastAsia="Times New Roman"/>
                <w:lang w:eastAsia="ja-JP"/>
              </w:rPr>
              <w:t xml:space="preserve"> as specified in TS 38.331 [2]</w:t>
            </w:r>
            <w:r w:rsidRPr="00B54B6F">
              <w:rPr>
                <w:rFonts w:eastAsiaTheme="minorEastAsia"/>
                <w:lang w:eastAsia="zh-CN"/>
              </w:rPr>
              <w:t>.</w:t>
            </w:r>
          </w:p>
          <w:p w:rsidR="002920B4" w:rsidRDefault="002920B4" w:rsidP="00C17A90">
            <w:pPr>
              <w:pStyle w:val="TAL"/>
              <w:overflowPunct w:val="0"/>
              <w:autoSpaceDE w:val="0"/>
              <w:autoSpaceDN w:val="0"/>
              <w:adjustRightInd w:val="0"/>
              <w:ind w:left="360"/>
              <w:textAlignment w:val="baseline"/>
              <w:rPr>
                <w:rFonts w:eastAsiaTheme="minorEastAsia"/>
                <w:lang w:eastAsia="zh-CN"/>
              </w:rPr>
            </w:pPr>
          </w:p>
          <w:p w:rsidR="002920B4" w:rsidRPr="0054772E" w:rsidRDefault="002920B4" w:rsidP="00C17A90">
            <w:pPr>
              <w:pStyle w:val="TAL"/>
              <w:ind w:right="200"/>
              <w:rPr>
                <w:rFonts w:eastAsiaTheme="minorEastAsia"/>
                <w:lang w:eastAsia="zh-CN"/>
              </w:rPr>
            </w:pPr>
            <w:r w:rsidRPr="0054772E">
              <w:rPr>
                <w:rFonts w:eastAsia="SimSun"/>
                <w:lang w:eastAsia="zh-CN"/>
              </w:rPr>
              <w:t>NOTE1: there is dependency for the three components as given above</w:t>
            </w:r>
          </w:p>
          <w:p w:rsidR="002920B4" w:rsidRPr="00B12D65" w:rsidRDefault="002920B4" w:rsidP="00C17A90">
            <w:pPr>
              <w:pStyle w:val="TAL"/>
              <w:overflowPunct w:val="0"/>
              <w:autoSpaceDE w:val="0"/>
              <w:autoSpaceDN w:val="0"/>
              <w:adjustRightInd w:val="0"/>
              <w:ind w:left="360"/>
              <w:textAlignment w:val="baseline"/>
              <w:rPr>
                <w:rFonts w:eastAsiaTheme="minorEastAsia" w:cs="Arial"/>
                <w:szCs w:val="18"/>
                <w:lang w:eastAsia="zh-CN"/>
              </w:rPr>
            </w:pPr>
          </w:p>
        </w:tc>
        <w:tc>
          <w:tcPr>
            <w:tcW w:w="240" w:type="dxa"/>
            <w:shd w:val="clear" w:color="auto" w:fill="auto"/>
          </w:tcPr>
          <w:p w:rsidR="002920B4" w:rsidRPr="00F12750" w:rsidRDefault="002920B4" w:rsidP="00C17A90">
            <w:pPr>
              <w:pStyle w:val="TAL"/>
              <w:rPr>
                <w:rFonts w:cs="Arial"/>
                <w:szCs w:val="18"/>
              </w:rPr>
            </w:pPr>
          </w:p>
        </w:tc>
        <w:tc>
          <w:tcPr>
            <w:tcW w:w="447" w:type="dxa"/>
            <w:shd w:val="clear" w:color="auto" w:fill="auto"/>
          </w:tcPr>
          <w:p w:rsidR="002920B4" w:rsidRPr="00F12750" w:rsidRDefault="002920B4" w:rsidP="00C17A90">
            <w:pPr>
              <w:pStyle w:val="TAL"/>
              <w:rPr>
                <w:rFonts w:cs="Arial"/>
                <w:szCs w:val="18"/>
                <w:lang w:eastAsia="zh-CN"/>
              </w:rPr>
            </w:pPr>
            <w:r w:rsidRPr="00F12750">
              <w:rPr>
                <w:rFonts w:cs="Arial"/>
                <w:szCs w:val="18"/>
                <w:lang w:eastAsia="zh-CN"/>
              </w:rPr>
              <w:t>No</w:t>
            </w:r>
          </w:p>
        </w:tc>
        <w:tc>
          <w:tcPr>
            <w:tcW w:w="447" w:type="dxa"/>
            <w:shd w:val="clear" w:color="auto" w:fill="auto"/>
          </w:tcPr>
          <w:p w:rsidR="002920B4" w:rsidRPr="00F12750" w:rsidRDefault="002920B4" w:rsidP="00C17A90">
            <w:pPr>
              <w:pStyle w:val="TAL"/>
              <w:rPr>
                <w:rFonts w:cs="Arial"/>
                <w:szCs w:val="18"/>
              </w:rPr>
            </w:pPr>
            <w:r w:rsidRPr="00F12750">
              <w:rPr>
                <w:rFonts w:cs="Arial"/>
                <w:szCs w:val="18"/>
              </w:rPr>
              <w:t>No</w:t>
            </w:r>
          </w:p>
        </w:tc>
        <w:tc>
          <w:tcPr>
            <w:tcW w:w="284" w:type="dxa"/>
            <w:shd w:val="clear" w:color="auto" w:fill="auto"/>
          </w:tcPr>
          <w:p w:rsidR="002920B4" w:rsidRPr="00F12750" w:rsidRDefault="002920B4" w:rsidP="00C17A90">
            <w:pPr>
              <w:pStyle w:val="TAL"/>
              <w:rPr>
                <w:rFonts w:cs="Arial"/>
                <w:szCs w:val="18"/>
                <w:lang w:eastAsia="zh-CN"/>
              </w:rPr>
            </w:pPr>
          </w:p>
        </w:tc>
        <w:tc>
          <w:tcPr>
            <w:tcW w:w="403" w:type="dxa"/>
            <w:shd w:val="clear" w:color="auto" w:fill="auto"/>
          </w:tcPr>
          <w:p w:rsidR="002920B4" w:rsidRPr="00F12750" w:rsidRDefault="002920B4" w:rsidP="00C17A90">
            <w:pPr>
              <w:pStyle w:val="TAL"/>
              <w:rPr>
                <w:rFonts w:cs="Arial"/>
                <w:szCs w:val="18"/>
              </w:rPr>
            </w:pPr>
          </w:p>
        </w:tc>
        <w:tc>
          <w:tcPr>
            <w:tcW w:w="447" w:type="dxa"/>
            <w:shd w:val="clear" w:color="auto" w:fill="auto"/>
          </w:tcPr>
          <w:p w:rsidR="002920B4" w:rsidRPr="00F12750" w:rsidRDefault="002920B4" w:rsidP="00C17A90">
            <w:pPr>
              <w:pStyle w:val="TAL"/>
              <w:rPr>
                <w:rFonts w:cs="Arial"/>
                <w:szCs w:val="18"/>
              </w:rPr>
            </w:pPr>
            <w:r w:rsidRPr="00F12750">
              <w:rPr>
                <w:rFonts w:cs="Arial"/>
                <w:szCs w:val="18"/>
              </w:rPr>
              <w:t>No</w:t>
            </w:r>
          </w:p>
        </w:tc>
        <w:tc>
          <w:tcPr>
            <w:tcW w:w="531" w:type="dxa"/>
            <w:shd w:val="clear" w:color="auto" w:fill="auto"/>
          </w:tcPr>
          <w:p w:rsidR="002920B4" w:rsidRPr="00F12750" w:rsidRDefault="002920B4" w:rsidP="00C17A90">
            <w:pPr>
              <w:pStyle w:val="TAL"/>
              <w:rPr>
                <w:rFonts w:cs="Arial"/>
                <w:szCs w:val="18"/>
              </w:rPr>
            </w:pPr>
            <w:r w:rsidRPr="00F12750">
              <w:rPr>
                <w:rFonts w:cs="Arial"/>
                <w:szCs w:val="18"/>
              </w:rPr>
              <w:t>No</w:t>
            </w:r>
          </w:p>
        </w:tc>
        <w:tc>
          <w:tcPr>
            <w:tcW w:w="1756" w:type="dxa"/>
            <w:shd w:val="clear" w:color="auto" w:fill="auto"/>
          </w:tcPr>
          <w:p w:rsidR="002920B4" w:rsidRPr="00F12750" w:rsidRDefault="002920B4" w:rsidP="00C17A90">
            <w:pPr>
              <w:pStyle w:val="TAL"/>
              <w:rPr>
                <w:rFonts w:cs="Arial"/>
                <w:szCs w:val="18"/>
                <w:lang w:eastAsia="zh-CN"/>
              </w:rPr>
            </w:pPr>
            <w:r>
              <w:rPr>
                <w:rFonts w:cs="Arial" w:hint="eastAsia"/>
                <w:szCs w:val="18"/>
                <w:lang w:eastAsia="zh-CN"/>
              </w:rPr>
              <w:t>No</w:t>
            </w:r>
          </w:p>
        </w:tc>
        <w:tc>
          <w:tcPr>
            <w:tcW w:w="0" w:type="auto"/>
            <w:shd w:val="clear" w:color="auto" w:fill="auto"/>
          </w:tcPr>
          <w:p w:rsidR="002920B4" w:rsidRPr="00F12750" w:rsidRDefault="002920B4" w:rsidP="00C17A90">
            <w:pPr>
              <w:pStyle w:val="TAL"/>
              <w:rPr>
                <w:rFonts w:cs="Arial"/>
                <w:szCs w:val="18"/>
              </w:rPr>
            </w:pPr>
          </w:p>
        </w:tc>
        <w:tc>
          <w:tcPr>
            <w:tcW w:w="0" w:type="auto"/>
            <w:shd w:val="clear" w:color="auto" w:fill="auto"/>
          </w:tcPr>
          <w:p w:rsidR="002920B4" w:rsidRPr="00F12750" w:rsidRDefault="002920B4" w:rsidP="00C17A90">
            <w:pPr>
              <w:pStyle w:val="TAL"/>
              <w:rPr>
                <w:rFonts w:cs="Arial"/>
                <w:color w:val="0000FF"/>
                <w:szCs w:val="18"/>
              </w:rPr>
            </w:pPr>
            <w:r w:rsidRPr="00F12750">
              <w:rPr>
                <w:rFonts w:cs="Arial"/>
                <w:color w:val="0000FF"/>
                <w:szCs w:val="18"/>
              </w:rPr>
              <w:t xml:space="preserve">Optional with capability signalling. </w:t>
            </w:r>
          </w:p>
          <w:p w:rsidR="002920B4" w:rsidRPr="00F12750" w:rsidRDefault="002920B4" w:rsidP="00C17A90">
            <w:pPr>
              <w:pStyle w:val="TAL"/>
              <w:rPr>
                <w:rFonts w:cs="Arial"/>
                <w:color w:val="0000FF"/>
                <w:szCs w:val="18"/>
              </w:rPr>
            </w:pPr>
          </w:p>
          <w:p w:rsidR="002920B4" w:rsidRPr="00F12750" w:rsidRDefault="002920B4" w:rsidP="00C17A90">
            <w:pPr>
              <w:pStyle w:val="TAL"/>
              <w:rPr>
                <w:rFonts w:cs="Arial"/>
                <w:szCs w:val="18"/>
              </w:rPr>
            </w:pPr>
            <w:r w:rsidRPr="00F12750">
              <w:rPr>
                <w:rFonts w:cs="Arial"/>
                <w:color w:val="0000FF"/>
                <w:szCs w:val="18"/>
              </w:rPr>
              <w:t>.</w:t>
            </w:r>
          </w:p>
        </w:tc>
      </w:tr>
    </w:tbl>
    <w:p w:rsidR="005165AA" w:rsidRPr="002920B4" w:rsidRDefault="005165AA" w:rsidP="00AC1D50">
      <w:pPr>
        <w:tabs>
          <w:tab w:val="left" w:pos="820"/>
        </w:tabs>
        <w:rPr>
          <w:rFonts w:eastAsiaTheme="minorEastAsia"/>
          <w:lang w:eastAsia="zh-CN"/>
        </w:rPr>
      </w:pPr>
    </w:p>
    <w:p w:rsidR="005165AA" w:rsidRPr="0054772E" w:rsidRDefault="005165AA" w:rsidP="00AC1D50">
      <w:pPr>
        <w:tabs>
          <w:tab w:val="left" w:pos="820"/>
        </w:tabs>
        <w:rPr>
          <w:lang w:eastAsia="ko-KR"/>
        </w:rPr>
      </w:pPr>
    </w:p>
    <w:p w:rsidR="00AC1D50" w:rsidRDefault="00AC1D50" w:rsidP="00921316">
      <w:pPr>
        <w:tabs>
          <w:tab w:val="left" w:pos="820"/>
        </w:tabs>
        <w:rPr>
          <w:rFonts w:eastAsiaTheme="minorEastAsia"/>
          <w:lang w:eastAsia="zh-CN"/>
        </w:rPr>
      </w:pPr>
    </w:p>
    <w:p w:rsidR="0001565F" w:rsidRPr="00A343C6" w:rsidRDefault="0001565F" w:rsidP="00D71370">
      <w:pPr>
        <w:pStyle w:val="1"/>
        <w:spacing w:line="276" w:lineRule="auto"/>
        <w:jc w:val="both"/>
      </w:pPr>
      <w:r w:rsidRPr="00A343C6">
        <w:t>Reference</w:t>
      </w:r>
    </w:p>
    <w:bookmarkEnd w:id="0"/>
    <w:p w:rsidR="004A440C" w:rsidRPr="004A440C" w:rsidRDefault="00532AAD" w:rsidP="004A440C">
      <w:pPr>
        <w:pStyle w:val="af8"/>
        <w:numPr>
          <w:ilvl w:val="0"/>
          <w:numId w:val="13"/>
        </w:numPr>
        <w:spacing w:after="0"/>
        <w:ind w:right="200"/>
        <w:rPr>
          <w:rFonts w:ascii="Times New Roman" w:eastAsiaTheme="minorEastAsia" w:hAnsi="Times New Roman"/>
          <w:sz w:val="20"/>
          <w:szCs w:val="20"/>
          <w:lang w:val="en-GB" w:eastAsia="zh-CN"/>
        </w:rPr>
      </w:pPr>
      <w:r w:rsidRPr="004A440C">
        <w:rPr>
          <w:rFonts w:ascii="Times New Roman" w:eastAsiaTheme="minorEastAsia" w:hAnsi="Times New Roman" w:hint="eastAsia"/>
          <w:sz w:val="20"/>
          <w:szCs w:val="20"/>
          <w:lang w:val="en-GB" w:eastAsia="zh-CN"/>
        </w:rPr>
        <w:t>TS 38.822 v16.2.2</w:t>
      </w:r>
    </w:p>
    <w:sectPr w:rsidR="004A440C" w:rsidRPr="004A440C" w:rsidSect="00286134">
      <w:footerReference w:type="default" r:id="rId8"/>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4812" w:rsidRDefault="003B4812">
      <w:r>
        <w:separator/>
      </w:r>
    </w:p>
  </w:endnote>
  <w:endnote w:type="continuationSeparator" w:id="0">
    <w:p w:rsidR="003B4812" w:rsidRDefault="003B481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Ericsson Capital TT">
    <w:altName w:val="Calibri"/>
    <w:charset w:val="00"/>
    <w:family w:val="auto"/>
    <w:pitch w:val="default"/>
    <w:sig w:usb0="00000001" w:usb1="4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Times New Roman"/>
    <w:panose1 w:val="00000000000000000000"/>
    <w:charset w:val="00"/>
    <w:family w:val="roman"/>
    <w:notTrueType/>
    <w:pitch w:val="default"/>
    <w:sig w:usb0="00000000" w:usb1="00000000" w:usb2="00000000" w:usb3="00000000" w:csb0="0000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354B" w:rsidRDefault="008A354B">
    <w:pPr>
      <w:pStyle w:val="aa"/>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4812" w:rsidRDefault="003B4812">
      <w:r>
        <w:separator/>
      </w:r>
    </w:p>
  </w:footnote>
  <w:footnote w:type="continuationSeparator" w:id="0">
    <w:p w:rsidR="003B4812" w:rsidRDefault="003B481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92B16"/>
    <w:multiLevelType w:val="hybridMultilevel"/>
    <w:tmpl w:val="F214B248"/>
    <w:lvl w:ilvl="0" w:tplc="53AEA922">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nsid w:val="0E2715B6"/>
    <w:multiLevelType w:val="hybridMultilevel"/>
    <w:tmpl w:val="7D629554"/>
    <w:lvl w:ilvl="0" w:tplc="AA3A064A">
      <w:start w:val="1"/>
      <w:numFmt w:val="decimal"/>
      <w:lvlText w:val="%1."/>
      <w:lvlJc w:val="left"/>
      <w:pPr>
        <w:ind w:left="1619" w:hanging="360"/>
      </w:pPr>
      <w:rPr>
        <w:rFonts w:hint="default"/>
        <w:color w:val="00000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nsid w:val="126D0C5D"/>
    <w:multiLevelType w:val="hybridMultilevel"/>
    <w:tmpl w:val="00562934"/>
    <w:lvl w:ilvl="0" w:tplc="879E1806">
      <w:start w:val="1"/>
      <w:numFmt w:val="bullet"/>
      <w:pStyle w:val="40"/>
      <w:lvlText w:val=""/>
      <w:lvlJc w:val="left"/>
      <w:pPr>
        <w:tabs>
          <w:tab w:val="num" w:pos="1418"/>
        </w:tabs>
        <w:ind w:left="1418" w:hanging="420"/>
      </w:pPr>
      <w:rPr>
        <w:rFonts w:ascii="Symbol" w:hAnsi="Symbol" w:hint="default"/>
      </w:rPr>
    </w:lvl>
    <w:lvl w:ilvl="1" w:tplc="04090003" w:tentative="1">
      <w:start w:val="1"/>
      <w:numFmt w:val="bullet"/>
      <w:lvlText w:val=""/>
      <w:lvlJc w:val="left"/>
      <w:pPr>
        <w:tabs>
          <w:tab w:val="num" w:pos="840"/>
        </w:tabs>
        <w:ind w:left="840" w:hanging="420"/>
      </w:pPr>
      <w:rPr>
        <w:rFonts w:ascii="Symbol" w:hAnsi="Symbol" w:hint="default"/>
      </w:rPr>
    </w:lvl>
    <w:lvl w:ilvl="2" w:tplc="04090005" w:tentative="1">
      <w:start w:val="1"/>
      <w:numFmt w:val="bullet"/>
      <w:lvlText w:val=""/>
      <w:lvlJc w:val="left"/>
      <w:pPr>
        <w:tabs>
          <w:tab w:val="num" w:pos="1260"/>
        </w:tabs>
        <w:ind w:left="1260" w:hanging="420"/>
      </w:pPr>
      <w:rPr>
        <w:rFonts w:ascii="Symbol" w:hAnsi="Symbol" w:hint="default"/>
      </w:rPr>
    </w:lvl>
    <w:lvl w:ilvl="3" w:tplc="04090001" w:tentative="1">
      <w:start w:val="1"/>
      <w:numFmt w:val="bullet"/>
      <w:lvlText w:val=""/>
      <w:lvlJc w:val="left"/>
      <w:pPr>
        <w:tabs>
          <w:tab w:val="num" w:pos="1680"/>
        </w:tabs>
        <w:ind w:left="1680" w:hanging="420"/>
      </w:pPr>
      <w:rPr>
        <w:rFonts w:ascii="Symbol" w:hAnsi="Symbol" w:hint="default"/>
      </w:rPr>
    </w:lvl>
    <w:lvl w:ilvl="4" w:tplc="04090003" w:tentative="1">
      <w:start w:val="1"/>
      <w:numFmt w:val="bullet"/>
      <w:lvlText w:val=""/>
      <w:lvlJc w:val="left"/>
      <w:pPr>
        <w:tabs>
          <w:tab w:val="num" w:pos="2100"/>
        </w:tabs>
        <w:ind w:left="2100" w:hanging="420"/>
      </w:pPr>
      <w:rPr>
        <w:rFonts w:ascii="Symbol" w:hAnsi="Symbol" w:hint="default"/>
      </w:rPr>
    </w:lvl>
    <w:lvl w:ilvl="5" w:tplc="04090005" w:tentative="1">
      <w:start w:val="1"/>
      <w:numFmt w:val="bullet"/>
      <w:lvlText w:val=""/>
      <w:lvlJc w:val="left"/>
      <w:pPr>
        <w:tabs>
          <w:tab w:val="num" w:pos="2520"/>
        </w:tabs>
        <w:ind w:left="2520" w:hanging="420"/>
      </w:pPr>
      <w:rPr>
        <w:rFonts w:ascii="Symbol" w:hAnsi="Symbol" w:hint="default"/>
      </w:rPr>
    </w:lvl>
    <w:lvl w:ilvl="6" w:tplc="04090001" w:tentative="1">
      <w:start w:val="1"/>
      <w:numFmt w:val="bullet"/>
      <w:lvlText w:val=""/>
      <w:lvlJc w:val="left"/>
      <w:pPr>
        <w:tabs>
          <w:tab w:val="num" w:pos="2940"/>
        </w:tabs>
        <w:ind w:left="2940" w:hanging="420"/>
      </w:pPr>
      <w:rPr>
        <w:rFonts w:ascii="Symbol" w:hAnsi="Symbol" w:hint="default"/>
      </w:rPr>
    </w:lvl>
    <w:lvl w:ilvl="7" w:tplc="04090003" w:tentative="1">
      <w:start w:val="1"/>
      <w:numFmt w:val="bullet"/>
      <w:lvlText w:val=""/>
      <w:lvlJc w:val="left"/>
      <w:pPr>
        <w:tabs>
          <w:tab w:val="num" w:pos="3360"/>
        </w:tabs>
        <w:ind w:left="3360" w:hanging="420"/>
      </w:pPr>
      <w:rPr>
        <w:rFonts w:ascii="Symbol" w:hAnsi="Symbol" w:hint="default"/>
      </w:rPr>
    </w:lvl>
    <w:lvl w:ilvl="8" w:tplc="04090005" w:tentative="1">
      <w:start w:val="1"/>
      <w:numFmt w:val="bullet"/>
      <w:lvlText w:val=""/>
      <w:lvlJc w:val="left"/>
      <w:pPr>
        <w:tabs>
          <w:tab w:val="num" w:pos="3780"/>
        </w:tabs>
        <w:ind w:left="3780" w:hanging="420"/>
      </w:pPr>
      <w:rPr>
        <w:rFonts w:ascii="Symbol" w:hAnsi="Symbol" w:hint="default"/>
      </w:rPr>
    </w:lvl>
  </w:abstractNum>
  <w:abstractNum w:abstractNumId="5">
    <w:nsid w:val="16E03EB6"/>
    <w:multiLevelType w:val="hybridMultilevel"/>
    <w:tmpl w:val="F214B248"/>
    <w:lvl w:ilvl="0" w:tplc="53AEA922">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86D5466"/>
    <w:multiLevelType w:val="hybridMultilevel"/>
    <w:tmpl w:val="50A2C020"/>
    <w:lvl w:ilvl="0" w:tplc="7D1AB1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nsid w:val="1C727807"/>
    <w:multiLevelType w:val="hybridMultilevel"/>
    <w:tmpl w:val="FCE8DF80"/>
    <w:lvl w:ilvl="0" w:tplc="04090001">
      <w:start w:val="1"/>
      <w:numFmt w:val="bullet"/>
      <w:lvlText w:val=""/>
      <w:lvlJc w:val="left"/>
      <w:pPr>
        <w:ind w:left="1679" w:hanging="420"/>
      </w:pPr>
      <w:rPr>
        <w:rFonts w:ascii="Symbol" w:hAnsi="Symbo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8">
    <w:nsid w:val="1FCE5F6B"/>
    <w:multiLevelType w:val="hybridMultilevel"/>
    <w:tmpl w:val="8B2EE17E"/>
    <w:lvl w:ilvl="0" w:tplc="2D07311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FD61981"/>
    <w:multiLevelType w:val="hybridMultilevel"/>
    <w:tmpl w:val="7104373E"/>
    <w:lvl w:ilvl="0" w:tplc="34E0D0E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nsid w:val="22D21819"/>
    <w:multiLevelType w:val="hybridMultilevel"/>
    <w:tmpl w:val="974A91A0"/>
    <w:lvl w:ilvl="0" w:tplc="9BEE8682">
      <w:start w:val="1"/>
      <w:numFmt w:val="bullet"/>
      <w:pStyle w:val="ComeBack"/>
      <w:lvlText w:val=""/>
      <w:lvlJc w:val="left"/>
      <w:pPr>
        <w:tabs>
          <w:tab w:val="num" w:pos="1259"/>
        </w:tabs>
        <w:ind w:left="1622" w:hanging="1055"/>
      </w:pPr>
      <w:rPr>
        <w:rFonts w:ascii="Symbol" w:hAnsi="Symbol" w:hint="default"/>
        <w:b/>
        <w:i w:val="0"/>
        <w:sz w:val="22"/>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11">
    <w:nsid w:val="25DF1641"/>
    <w:multiLevelType w:val="hybridMultilevel"/>
    <w:tmpl w:val="2110B882"/>
    <w:lvl w:ilvl="0" w:tplc="288ABA80">
      <w:start w:val="1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E970A52"/>
    <w:multiLevelType w:val="hybridMultilevel"/>
    <w:tmpl w:val="575E1602"/>
    <w:lvl w:ilvl="0" w:tplc="2D073114">
      <w:start w:val="1"/>
      <w:numFmt w:val="bullet"/>
      <w:lvlText w:val=""/>
      <w:lvlJc w:val="left"/>
      <w:pPr>
        <w:ind w:left="1679" w:hanging="420"/>
      </w:pPr>
      <w:rPr>
        <w:rFonts w:ascii="Wingdings" w:hAnsi="Wingdings"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13">
    <w:nsid w:val="2F6E4B40"/>
    <w:multiLevelType w:val="multilevel"/>
    <w:tmpl w:val="2F6E4B4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4">
    <w:nsid w:val="36E77FBC"/>
    <w:multiLevelType w:val="hybridMultilevel"/>
    <w:tmpl w:val="317CC95A"/>
    <w:lvl w:ilvl="0" w:tplc="F9421E6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3A877D64"/>
    <w:multiLevelType w:val="singleLevel"/>
    <w:tmpl w:val="3A1235C2"/>
    <w:lvl w:ilvl="0">
      <w:start w:val="1"/>
      <w:numFmt w:val="decimal"/>
      <w:pStyle w:val="References"/>
      <w:lvlText w:val="[%1]"/>
      <w:lvlJc w:val="left"/>
      <w:pPr>
        <w:tabs>
          <w:tab w:val="num" w:pos="360"/>
        </w:tabs>
        <w:ind w:left="360" w:hanging="360"/>
      </w:pPr>
      <w:rPr>
        <w:lang w:val="en-GB"/>
      </w:rPr>
    </w:lvl>
  </w:abstractNum>
  <w:abstractNum w:abstractNumId="16">
    <w:nsid w:val="3AA46647"/>
    <w:multiLevelType w:val="hybridMultilevel"/>
    <w:tmpl w:val="608679F6"/>
    <w:lvl w:ilvl="0" w:tplc="F386ED86">
      <w:start w:val="1"/>
      <w:numFmt w:val="decimal"/>
      <w:pStyle w:val="Proposal"/>
      <w:lvlText w:val="Proposal %1"/>
      <w:lvlJc w:val="left"/>
      <w:pPr>
        <w:tabs>
          <w:tab w:val="num" w:pos="1304"/>
        </w:tabs>
        <w:ind w:left="1304" w:hanging="1304"/>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7">
    <w:nsid w:val="44D31782"/>
    <w:multiLevelType w:val="hybridMultilevel"/>
    <w:tmpl w:val="34E6E44A"/>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nsid w:val="44DB417B"/>
    <w:multiLevelType w:val="hybridMultilevel"/>
    <w:tmpl w:val="A656D980"/>
    <w:lvl w:ilvl="0" w:tplc="AF803A5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CA162ECA" w:tentative="1">
      <w:start w:val="1"/>
      <w:numFmt w:val="lowerLetter"/>
      <w:lvlText w:val="%2)"/>
      <w:lvlJc w:val="left"/>
      <w:pPr>
        <w:tabs>
          <w:tab w:val="num" w:pos="840"/>
        </w:tabs>
        <w:ind w:left="840" w:hanging="420"/>
      </w:pPr>
    </w:lvl>
    <w:lvl w:ilvl="2" w:tplc="5F6052C6" w:tentative="1">
      <w:start w:val="1"/>
      <w:numFmt w:val="lowerRoman"/>
      <w:lvlText w:val="%3."/>
      <w:lvlJc w:val="right"/>
      <w:pPr>
        <w:tabs>
          <w:tab w:val="num" w:pos="1260"/>
        </w:tabs>
        <w:ind w:left="1260" w:hanging="420"/>
      </w:pPr>
    </w:lvl>
    <w:lvl w:ilvl="3" w:tplc="C9763270" w:tentative="1">
      <w:start w:val="1"/>
      <w:numFmt w:val="decimal"/>
      <w:lvlText w:val="%4."/>
      <w:lvlJc w:val="left"/>
      <w:pPr>
        <w:tabs>
          <w:tab w:val="num" w:pos="1680"/>
        </w:tabs>
        <w:ind w:left="1680" w:hanging="420"/>
      </w:pPr>
    </w:lvl>
    <w:lvl w:ilvl="4" w:tplc="481CB2D8" w:tentative="1">
      <w:start w:val="1"/>
      <w:numFmt w:val="lowerLetter"/>
      <w:lvlText w:val="%5)"/>
      <w:lvlJc w:val="left"/>
      <w:pPr>
        <w:tabs>
          <w:tab w:val="num" w:pos="2100"/>
        </w:tabs>
        <w:ind w:left="2100" w:hanging="420"/>
      </w:pPr>
    </w:lvl>
    <w:lvl w:ilvl="5" w:tplc="A3D25328" w:tentative="1">
      <w:start w:val="1"/>
      <w:numFmt w:val="lowerRoman"/>
      <w:lvlText w:val="%6."/>
      <w:lvlJc w:val="right"/>
      <w:pPr>
        <w:tabs>
          <w:tab w:val="num" w:pos="2520"/>
        </w:tabs>
        <w:ind w:left="2520" w:hanging="420"/>
      </w:pPr>
    </w:lvl>
    <w:lvl w:ilvl="6" w:tplc="A7E8F4FE" w:tentative="1">
      <w:start w:val="1"/>
      <w:numFmt w:val="decimal"/>
      <w:lvlText w:val="%7."/>
      <w:lvlJc w:val="left"/>
      <w:pPr>
        <w:tabs>
          <w:tab w:val="num" w:pos="2940"/>
        </w:tabs>
        <w:ind w:left="2940" w:hanging="420"/>
      </w:pPr>
    </w:lvl>
    <w:lvl w:ilvl="7" w:tplc="580E6434" w:tentative="1">
      <w:start w:val="1"/>
      <w:numFmt w:val="lowerLetter"/>
      <w:lvlText w:val="%8)"/>
      <w:lvlJc w:val="left"/>
      <w:pPr>
        <w:tabs>
          <w:tab w:val="num" w:pos="3360"/>
        </w:tabs>
        <w:ind w:left="3360" w:hanging="420"/>
      </w:pPr>
    </w:lvl>
    <w:lvl w:ilvl="8" w:tplc="9ECC963A" w:tentative="1">
      <w:start w:val="1"/>
      <w:numFmt w:val="lowerRoman"/>
      <w:lvlText w:val="%9."/>
      <w:lvlJc w:val="right"/>
      <w:pPr>
        <w:tabs>
          <w:tab w:val="num" w:pos="3780"/>
        </w:tabs>
        <w:ind w:left="3780" w:hanging="420"/>
      </w:pPr>
    </w:lvl>
  </w:abstractNum>
  <w:abstractNum w:abstractNumId="19">
    <w:nsid w:val="46487001"/>
    <w:multiLevelType w:val="hybridMultilevel"/>
    <w:tmpl w:val="8C7C07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747442C"/>
    <w:multiLevelType w:val="multilevel"/>
    <w:tmpl w:val="4747442C"/>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1">
    <w:nsid w:val="4BDF65F6"/>
    <w:multiLevelType w:val="hybridMultilevel"/>
    <w:tmpl w:val="708C426A"/>
    <w:lvl w:ilvl="0" w:tplc="04090001">
      <w:start w:val="1"/>
      <w:numFmt w:val="decimal"/>
      <w:pStyle w:val="Reference"/>
      <w:lvlText w:val="[%1]"/>
      <w:lvlJc w:val="left"/>
      <w:pPr>
        <w:tabs>
          <w:tab w:val="num" w:pos="567"/>
        </w:tabs>
        <w:ind w:left="567" w:hanging="567"/>
      </w:pPr>
      <w:rPr>
        <w:rFonts w:hint="default"/>
      </w:rPr>
    </w:lvl>
    <w:lvl w:ilvl="1" w:tplc="04090003">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nsid w:val="5101505E"/>
    <w:multiLevelType w:val="hybridMultilevel"/>
    <w:tmpl w:val="6C28A41A"/>
    <w:lvl w:ilvl="0" w:tplc="471EAA26">
      <w:start w:val="1"/>
      <w:numFmt w:val="decimal"/>
      <w:pStyle w:val="Observation"/>
      <w:lvlText w:val="Observation %1"/>
      <w:lvlJc w:val="left"/>
      <w:pPr>
        <w:ind w:left="360" w:hanging="360"/>
      </w:pPr>
      <w:rPr>
        <w:rFonts w:hint="default"/>
      </w:rPr>
    </w:lvl>
    <w:lvl w:ilvl="1" w:tplc="471EAA26"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2072B24"/>
    <w:multiLevelType w:val="hybridMultilevel"/>
    <w:tmpl w:val="78D4F5DC"/>
    <w:lvl w:ilvl="0" w:tplc="288ABA80">
      <w:start w:val="1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C991E5A"/>
    <w:multiLevelType w:val="hybridMultilevel"/>
    <w:tmpl w:val="1E18D7AE"/>
    <w:lvl w:ilvl="0" w:tplc="36DE57F8">
      <w:start w:val="1"/>
      <w:numFmt w:val="bullet"/>
      <w:pStyle w:val="a"/>
      <w:lvlText w:val=""/>
      <w:lvlJc w:val="left"/>
      <w:pPr>
        <w:tabs>
          <w:tab w:val="num" w:pos="704"/>
        </w:tabs>
        <w:ind w:left="704" w:hanging="420"/>
      </w:pPr>
      <w:rPr>
        <w:rFonts w:ascii="Symbol" w:hAnsi="Symbol" w:hint="default"/>
      </w:rPr>
    </w:lvl>
    <w:lvl w:ilvl="1" w:tplc="04090003" w:tentative="1">
      <w:start w:val="1"/>
      <w:numFmt w:val="bullet"/>
      <w:lvlText w:val=""/>
      <w:lvlJc w:val="left"/>
      <w:pPr>
        <w:tabs>
          <w:tab w:val="num" w:pos="1124"/>
        </w:tabs>
        <w:ind w:left="1124" w:hanging="420"/>
      </w:pPr>
      <w:rPr>
        <w:rFonts w:ascii="Symbol" w:hAnsi="Symbol" w:hint="default"/>
      </w:rPr>
    </w:lvl>
    <w:lvl w:ilvl="2" w:tplc="04090005" w:tentative="1">
      <w:start w:val="1"/>
      <w:numFmt w:val="bullet"/>
      <w:lvlText w:val=""/>
      <w:lvlJc w:val="left"/>
      <w:pPr>
        <w:tabs>
          <w:tab w:val="num" w:pos="1544"/>
        </w:tabs>
        <w:ind w:left="1544" w:hanging="420"/>
      </w:pPr>
      <w:rPr>
        <w:rFonts w:ascii="Symbol" w:hAnsi="Symbol" w:hint="default"/>
      </w:rPr>
    </w:lvl>
    <w:lvl w:ilvl="3" w:tplc="04090001" w:tentative="1">
      <w:start w:val="1"/>
      <w:numFmt w:val="bullet"/>
      <w:lvlText w:val=""/>
      <w:lvlJc w:val="left"/>
      <w:pPr>
        <w:tabs>
          <w:tab w:val="num" w:pos="1964"/>
        </w:tabs>
        <w:ind w:left="1964" w:hanging="420"/>
      </w:pPr>
      <w:rPr>
        <w:rFonts w:ascii="Symbol" w:hAnsi="Symbol" w:hint="default"/>
      </w:rPr>
    </w:lvl>
    <w:lvl w:ilvl="4" w:tplc="04090003" w:tentative="1">
      <w:start w:val="1"/>
      <w:numFmt w:val="bullet"/>
      <w:lvlText w:val=""/>
      <w:lvlJc w:val="left"/>
      <w:pPr>
        <w:tabs>
          <w:tab w:val="num" w:pos="2384"/>
        </w:tabs>
        <w:ind w:left="2384" w:hanging="420"/>
      </w:pPr>
      <w:rPr>
        <w:rFonts w:ascii="Symbol" w:hAnsi="Symbol" w:hint="default"/>
      </w:rPr>
    </w:lvl>
    <w:lvl w:ilvl="5" w:tplc="04090005" w:tentative="1">
      <w:start w:val="1"/>
      <w:numFmt w:val="bullet"/>
      <w:lvlText w:val=""/>
      <w:lvlJc w:val="left"/>
      <w:pPr>
        <w:tabs>
          <w:tab w:val="num" w:pos="2804"/>
        </w:tabs>
        <w:ind w:left="2804" w:hanging="420"/>
      </w:pPr>
      <w:rPr>
        <w:rFonts w:ascii="Symbol" w:hAnsi="Symbol" w:hint="default"/>
      </w:rPr>
    </w:lvl>
    <w:lvl w:ilvl="6" w:tplc="04090001" w:tentative="1">
      <w:start w:val="1"/>
      <w:numFmt w:val="bullet"/>
      <w:lvlText w:val=""/>
      <w:lvlJc w:val="left"/>
      <w:pPr>
        <w:tabs>
          <w:tab w:val="num" w:pos="3224"/>
        </w:tabs>
        <w:ind w:left="3224" w:hanging="420"/>
      </w:pPr>
      <w:rPr>
        <w:rFonts w:ascii="Symbol" w:hAnsi="Symbol" w:hint="default"/>
      </w:rPr>
    </w:lvl>
    <w:lvl w:ilvl="7" w:tplc="04090003" w:tentative="1">
      <w:start w:val="1"/>
      <w:numFmt w:val="bullet"/>
      <w:lvlText w:val=""/>
      <w:lvlJc w:val="left"/>
      <w:pPr>
        <w:tabs>
          <w:tab w:val="num" w:pos="3644"/>
        </w:tabs>
        <w:ind w:left="3644" w:hanging="420"/>
      </w:pPr>
      <w:rPr>
        <w:rFonts w:ascii="Symbol" w:hAnsi="Symbol" w:hint="default"/>
      </w:rPr>
    </w:lvl>
    <w:lvl w:ilvl="8" w:tplc="04090005" w:tentative="1">
      <w:start w:val="1"/>
      <w:numFmt w:val="bullet"/>
      <w:lvlText w:val=""/>
      <w:lvlJc w:val="left"/>
      <w:pPr>
        <w:tabs>
          <w:tab w:val="num" w:pos="4064"/>
        </w:tabs>
        <w:ind w:left="4064" w:hanging="420"/>
      </w:pPr>
      <w:rPr>
        <w:rFonts w:ascii="Symbol" w:hAnsi="Symbol" w:hint="default"/>
      </w:rPr>
    </w:lvl>
  </w:abstractNum>
  <w:abstractNum w:abstractNumId="25">
    <w:nsid w:val="61B52318"/>
    <w:multiLevelType w:val="multilevel"/>
    <w:tmpl w:val="61B52318"/>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6">
    <w:nsid w:val="670B4E82"/>
    <w:multiLevelType w:val="hybridMultilevel"/>
    <w:tmpl w:val="3D70439E"/>
    <w:lvl w:ilvl="0" w:tplc="E740311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6DFD46DF"/>
    <w:multiLevelType w:val="hybridMultilevel"/>
    <w:tmpl w:val="DEBEB152"/>
    <w:lvl w:ilvl="0" w:tplc="5E5EC44A">
      <w:numFmt w:val="bullet"/>
      <w:lvlText w:val="-"/>
      <w:lvlJc w:val="left"/>
      <w:pPr>
        <w:ind w:left="1619" w:hanging="360"/>
      </w:pPr>
      <w:rPr>
        <w:rFonts w:ascii="Arial" w:eastAsia="宋体" w:hAnsi="Arial" w:cs="Aria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28">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4DE31B8"/>
    <w:multiLevelType w:val="hybridMultilevel"/>
    <w:tmpl w:val="DEBA425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0">
    <w:nsid w:val="782B4F24"/>
    <w:multiLevelType w:val="hybridMultilevel"/>
    <w:tmpl w:val="424E3328"/>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nsid w:val="7BC330F5"/>
    <w:multiLevelType w:val="hybridMultilevel"/>
    <w:tmpl w:val="C2769C2A"/>
    <w:lvl w:ilvl="0" w:tplc="76E25032">
      <w:start w:val="1"/>
      <w:numFmt w:val="bullet"/>
      <w:pStyle w:val="CharChar"/>
      <w:lvlText w:val=""/>
      <w:lvlJc w:val="left"/>
      <w:pPr>
        <w:tabs>
          <w:tab w:val="num" w:pos="851"/>
        </w:tabs>
        <w:ind w:left="851" w:hanging="851"/>
      </w:pPr>
      <w:rPr>
        <w:rFonts w:ascii="Cambria Math" w:hAnsi="Cambria Math" w:hint="default"/>
        <w:b/>
        <w:i w:val="0"/>
        <w:color w:val="70CEF5"/>
        <w:sz w:val="20"/>
        <w:szCs w:val="20"/>
      </w:rPr>
    </w:lvl>
    <w:lvl w:ilvl="1" w:tplc="718A2414">
      <w:start w:val="1"/>
      <w:numFmt w:val="bullet"/>
      <w:lvlText w:val="o"/>
      <w:lvlJc w:val="left"/>
      <w:pPr>
        <w:tabs>
          <w:tab w:val="num" w:pos="1440"/>
        </w:tabs>
        <w:ind w:left="1440" w:hanging="360"/>
      </w:pPr>
      <w:rPr>
        <w:rFonts w:ascii="Tahoma" w:hAnsi="Tahoma" w:cs="Tahoma" w:hint="default"/>
      </w:rPr>
    </w:lvl>
    <w:lvl w:ilvl="2" w:tplc="F256671C"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32">
    <w:nsid w:val="7BED18BC"/>
    <w:multiLevelType w:val="multilevel"/>
    <w:tmpl w:val="7606375A"/>
    <w:lvl w:ilvl="0">
      <w:start w:val="1"/>
      <w:numFmt w:val="decimal"/>
      <w:pStyle w:val="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3">
    <w:nsid w:val="7F900301"/>
    <w:multiLevelType w:val="multilevel"/>
    <w:tmpl w:val="BB5C37B6"/>
    <w:styleLink w:val="10"/>
    <w:lvl w:ilvl="0">
      <w:start w:val="1"/>
      <w:numFmt w:val="bullet"/>
      <w:lvlText w:val=""/>
      <w:lvlJc w:val="left"/>
      <w:pPr>
        <w:tabs>
          <w:tab w:val="num" w:pos="704"/>
        </w:tabs>
        <w:ind w:left="704" w:hanging="420"/>
      </w:pPr>
      <w:rPr>
        <w:rFonts w:ascii="Symbol" w:eastAsia="MS LineDraw" w:hAnsi="Symbol"/>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Symbol" w:hAnsi="Symbol" w:hint="default"/>
      </w:rPr>
    </w:lvl>
    <w:lvl w:ilvl="3">
      <w:start w:val="1"/>
      <w:numFmt w:val="bullet"/>
      <w:lvlText w:val=""/>
      <w:lvlJc w:val="left"/>
      <w:pPr>
        <w:tabs>
          <w:tab w:val="num" w:pos="1964"/>
        </w:tabs>
        <w:ind w:left="1964" w:hanging="420"/>
      </w:pPr>
      <w:rPr>
        <w:rFonts w:ascii="Symbol" w:hAnsi="Symbol" w:hint="default"/>
      </w:rPr>
    </w:lvl>
    <w:lvl w:ilvl="4">
      <w:start w:val="1"/>
      <w:numFmt w:val="bullet"/>
      <w:lvlText w:val=""/>
      <w:lvlJc w:val="left"/>
      <w:pPr>
        <w:tabs>
          <w:tab w:val="num" w:pos="2384"/>
        </w:tabs>
        <w:ind w:left="2384" w:hanging="420"/>
      </w:pPr>
      <w:rPr>
        <w:rFonts w:ascii="Symbol" w:hAnsi="Symbol" w:hint="default"/>
      </w:rPr>
    </w:lvl>
    <w:lvl w:ilvl="5">
      <w:start w:val="1"/>
      <w:numFmt w:val="bullet"/>
      <w:lvlText w:val=""/>
      <w:lvlJc w:val="left"/>
      <w:pPr>
        <w:tabs>
          <w:tab w:val="num" w:pos="2804"/>
        </w:tabs>
        <w:ind w:left="2804" w:hanging="420"/>
      </w:pPr>
      <w:rPr>
        <w:rFonts w:ascii="Symbol" w:hAnsi="Symbol" w:hint="default"/>
      </w:rPr>
    </w:lvl>
    <w:lvl w:ilvl="6">
      <w:start w:val="1"/>
      <w:numFmt w:val="bullet"/>
      <w:lvlText w:val=""/>
      <w:lvlJc w:val="left"/>
      <w:pPr>
        <w:tabs>
          <w:tab w:val="num" w:pos="3224"/>
        </w:tabs>
        <w:ind w:left="3224" w:hanging="420"/>
      </w:pPr>
      <w:rPr>
        <w:rFonts w:ascii="Symbol" w:hAnsi="Symbol" w:hint="default"/>
      </w:rPr>
    </w:lvl>
    <w:lvl w:ilvl="7">
      <w:start w:val="1"/>
      <w:numFmt w:val="bullet"/>
      <w:lvlText w:val=""/>
      <w:lvlJc w:val="left"/>
      <w:pPr>
        <w:tabs>
          <w:tab w:val="num" w:pos="3644"/>
        </w:tabs>
        <w:ind w:left="3644" w:hanging="420"/>
      </w:pPr>
      <w:rPr>
        <w:rFonts w:ascii="Symbol" w:hAnsi="Symbol" w:hint="default"/>
      </w:rPr>
    </w:lvl>
    <w:lvl w:ilvl="8">
      <w:start w:val="1"/>
      <w:numFmt w:val="bullet"/>
      <w:lvlText w:val=""/>
      <w:lvlJc w:val="left"/>
      <w:pPr>
        <w:tabs>
          <w:tab w:val="num" w:pos="4064"/>
        </w:tabs>
        <w:ind w:left="4064" w:hanging="420"/>
      </w:pPr>
      <w:rPr>
        <w:rFonts w:ascii="Symbol" w:hAnsi="Symbol" w:hint="default"/>
      </w:rPr>
    </w:lvl>
  </w:abstractNum>
  <w:num w:numId="1">
    <w:abstractNumId w:val="2"/>
  </w:num>
  <w:num w:numId="2">
    <w:abstractNumId w:val="31"/>
  </w:num>
  <w:num w:numId="3">
    <w:abstractNumId w:val="33"/>
  </w:num>
  <w:num w:numId="4">
    <w:abstractNumId w:val="24"/>
  </w:num>
  <w:num w:numId="5">
    <w:abstractNumId w:val="1"/>
  </w:num>
  <w:num w:numId="6">
    <w:abstractNumId w:val="4"/>
  </w:num>
  <w:num w:numId="7">
    <w:abstractNumId w:val="18"/>
  </w:num>
  <w:num w:numId="8">
    <w:abstractNumId w:val="21"/>
  </w:num>
  <w:num w:numId="9">
    <w:abstractNumId w:val="16"/>
  </w:num>
  <w:num w:numId="10">
    <w:abstractNumId w:val="22"/>
  </w:num>
  <w:num w:numId="11">
    <w:abstractNumId w:val="15"/>
  </w:num>
  <w:num w:numId="12">
    <w:abstractNumId w:val="32"/>
  </w:num>
  <w:num w:numId="13">
    <w:abstractNumId w:val="26"/>
  </w:num>
  <w:num w:numId="14">
    <w:abstractNumId w:val="10"/>
  </w:num>
  <w:num w:numId="15">
    <w:abstractNumId w:val="28"/>
  </w:num>
  <w:num w:numId="16">
    <w:abstractNumId w:val="14"/>
  </w:num>
  <w:num w:numId="17">
    <w:abstractNumId w:val="0"/>
  </w:num>
  <w:num w:numId="18">
    <w:abstractNumId w:val="5"/>
  </w:num>
  <w:num w:numId="19">
    <w:abstractNumId w:val="20"/>
  </w:num>
  <w:num w:numId="20">
    <w:abstractNumId w:val="25"/>
  </w:num>
  <w:num w:numId="21">
    <w:abstractNumId w:val="13"/>
  </w:num>
  <w:num w:numId="22">
    <w:abstractNumId w:val="17"/>
  </w:num>
  <w:num w:numId="23">
    <w:abstractNumId w:val="30"/>
  </w:num>
  <w:num w:numId="24">
    <w:abstractNumId w:val="7"/>
  </w:num>
  <w:num w:numId="25">
    <w:abstractNumId w:val="27"/>
  </w:num>
  <w:num w:numId="26">
    <w:abstractNumId w:val="12"/>
  </w:num>
  <w:num w:numId="27">
    <w:abstractNumId w:val="8"/>
  </w:num>
  <w:num w:numId="28">
    <w:abstractNumId w:val="19"/>
  </w:num>
  <w:num w:numId="29">
    <w:abstractNumId w:val="3"/>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num>
  <w:num w:numId="32">
    <w:abstractNumId w:val="29"/>
  </w:num>
  <w:num w:numId="33">
    <w:abstractNumId w:val="6"/>
  </w:num>
  <w:num w:numId="34">
    <w:abstractNumId w:val="11"/>
  </w:num>
  <w:num w:numId="35">
    <w:abstractNumId w:val="23"/>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3"/>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IN" w:vendorID="64" w:dllVersion="131078" w:nlCheck="1" w:checkStyle="1"/>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7410">
      <v:textbox inset="5.85pt,.7pt,5.85pt,.7pt"/>
    </o:shapedefaults>
  </w:hdrShapeDefaults>
  <w:footnotePr>
    <w:numRestart w:val="eachSect"/>
    <w:footnote w:id="-1"/>
    <w:footnote w:id="0"/>
  </w:footnotePr>
  <w:endnotePr>
    <w:endnote w:id="-1"/>
    <w:endnote w:id="0"/>
  </w:endnotePr>
  <w:compat>
    <w:useFELayout/>
  </w:compat>
  <w:rsids>
    <w:rsidRoot w:val="00B66084"/>
    <w:rsid w:val="000004EA"/>
    <w:rsid w:val="00000537"/>
    <w:rsid w:val="0000065C"/>
    <w:rsid w:val="00000823"/>
    <w:rsid w:val="00000C16"/>
    <w:rsid w:val="00000D33"/>
    <w:rsid w:val="00000D51"/>
    <w:rsid w:val="0000138A"/>
    <w:rsid w:val="00001940"/>
    <w:rsid w:val="000024D5"/>
    <w:rsid w:val="00002862"/>
    <w:rsid w:val="00002A61"/>
    <w:rsid w:val="00002C11"/>
    <w:rsid w:val="00002C5F"/>
    <w:rsid w:val="00002CAE"/>
    <w:rsid w:val="00003904"/>
    <w:rsid w:val="00003DF6"/>
    <w:rsid w:val="00003E62"/>
    <w:rsid w:val="00003FCF"/>
    <w:rsid w:val="00003FDA"/>
    <w:rsid w:val="000044DA"/>
    <w:rsid w:val="0000469C"/>
    <w:rsid w:val="000046AD"/>
    <w:rsid w:val="0000526E"/>
    <w:rsid w:val="00005A92"/>
    <w:rsid w:val="0000613E"/>
    <w:rsid w:val="00006433"/>
    <w:rsid w:val="00006529"/>
    <w:rsid w:val="000068A1"/>
    <w:rsid w:val="000068C4"/>
    <w:rsid w:val="00006AA0"/>
    <w:rsid w:val="00007084"/>
    <w:rsid w:val="00007555"/>
    <w:rsid w:val="000077BF"/>
    <w:rsid w:val="000101C4"/>
    <w:rsid w:val="000105E8"/>
    <w:rsid w:val="0001106B"/>
    <w:rsid w:val="000110CA"/>
    <w:rsid w:val="00011519"/>
    <w:rsid w:val="000115BB"/>
    <w:rsid w:val="000118F6"/>
    <w:rsid w:val="00011D5A"/>
    <w:rsid w:val="00011F9E"/>
    <w:rsid w:val="00012761"/>
    <w:rsid w:val="0001277E"/>
    <w:rsid w:val="00012D58"/>
    <w:rsid w:val="0001309C"/>
    <w:rsid w:val="00013CB8"/>
    <w:rsid w:val="00014764"/>
    <w:rsid w:val="000148C3"/>
    <w:rsid w:val="00015330"/>
    <w:rsid w:val="000154DD"/>
    <w:rsid w:val="0001558E"/>
    <w:rsid w:val="0001562F"/>
    <w:rsid w:val="00015635"/>
    <w:rsid w:val="0001565F"/>
    <w:rsid w:val="000156F8"/>
    <w:rsid w:val="00015759"/>
    <w:rsid w:val="00015C6A"/>
    <w:rsid w:val="00016017"/>
    <w:rsid w:val="00016166"/>
    <w:rsid w:val="0001620A"/>
    <w:rsid w:val="00016558"/>
    <w:rsid w:val="00016B98"/>
    <w:rsid w:val="00016E64"/>
    <w:rsid w:val="00016F05"/>
    <w:rsid w:val="0001701A"/>
    <w:rsid w:val="00017098"/>
    <w:rsid w:val="0001727E"/>
    <w:rsid w:val="00017373"/>
    <w:rsid w:val="00017874"/>
    <w:rsid w:val="00017C43"/>
    <w:rsid w:val="000205C0"/>
    <w:rsid w:val="00020BFF"/>
    <w:rsid w:val="00020D44"/>
    <w:rsid w:val="00021464"/>
    <w:rsid w:val="000216F1"/>
    <w:rsid w:val="00021F0D"/>
    <w:rsid w:val="0002203C"/>
    <w:rsid w:val="000224E8"/>
    <w:rsid w:val="0002259B"/>
    <w:rsid w:val="000226D9"/>
    <w:rsid w:val="0002275F"/>
    <w:rsid w:val="00022998"/>
    <w:rsid w:val="00022CB5"/>
    <w:rsid w:val="00022E4A"/>
    <w:rsid w:val="00023E5C"/>
    <w:rsid w:val="00024B8E"/>
    <w:rsid w:val="00025434"/>
    <w:rsid w:val="0002559A"/>
    <w:rsid w:val="00025784"/>
    <w:rsid w:val="0002596D"/>
    <w:rsid w:val="00025EA3"/>
    <w:rsid w:val="00026053"/>
    <w:rsid w:val="00026120"/>
    <w:rsid w:val="00026887"/>
    <w:rsid w:val="0002747B"/>
    <w:rsid w:val="00027E29"/>
    <w:rsid w:val="00027E64"/>
    <w:rsid w:val="00030517"/>
    <w:rsid w:val="00031161"/>
    <w:rsid w:val="0003120D"/>
    <w:rsid w:val="0003126F"/>
    <w:rsid w:val="00031468"/>
    <w:rsid w:val="00031567"/>
    <w:rsid w:val="000318A6"/>
    <w:rsid w:val="00031B8E"/>
    <w:rsid w:val="00031FCB"/>
    <w:rsid w:val="00032805"/>
    <w:rsid w:val="00032957"/>
    <w:rsid w:val="00032AB8"/>
    <w:rsid w:val="00032D0A"/>
    <w:rsid w:val="00032FE0"/>
    <w:rsid w:val="0003327F"/>
    <w:rsid w:val="000333C6"/>
    <w:rsid w:val="000336AA"/>
    <w:rsid w:val="0003392A"/>
    <w:rsid w:val="00033CCD"/>
    <w:rsid w:val="00033F55"/>
    <w:rsid w:val="0003419C"/>
    <w:rsid w:val="000346B7"/>
    <w:rsid w:val="000347EA"/>
    <w:rsid w:val="00034906"/>
    <w:rsid w:val="00034DDD"/>
    <w:rsid w:val="0003566B"/>
    <w:rsid w:val="000357E9"/>
    <w:rsid w:val="00035CFB"/>
    <w:rsid w:val="000361A6"/>
    <w:rsid w:val="0003627B"/>
    <w:rsid w:val="0003655C"/>
    <w:rsid w:val="000367F2"/>
    <w:rsid w:val="00036CDE"/>
    <w:rsid w:val="00037196"/>
    <w:rsid w:val="00037201"/>
    <w:rsid w:val="00037229"/>
    <w:rsid w:val="000372A1"/>
    <w:rsid w:val="0003794D"/>
    <w:rsid w:val="00037B33"/>
    <w:rsid w:val="00037B40"/>
    <w:rsid w:val="00037D61"/>
    <w:rsid w:val="000404C0"/>
    <w:rsid w:val="00040B64"/>
    <w:rsid w:val="000410A4"/>
    <w:rsid w:val="0004127F"/>
    <w:rsid w:val="000412F2"/>
    <w:rsid w:val="00041777"/>
    <w:rsid w:val="000421C4"/>
    <w:rsid w:val="00042279"/>
    <w:rsid w:val="00042392"/>
    <w:rsid w:val="00042A26"/>
    <w:rsid w:val="00043B7F"/>
    <w:rsid w:val="00043BC5"/>
    <w:rsid w:val="00043EBF"/>
    <w:rsid w:val="00043FD3"/>
    <w:rsid w:val="000440C2"/>
    <w:rsid w:val="000442D9"/>
    <w:rsid w:val="00044562"/>
    <w:rsid w:val="00044FB0"/>
    <w:rsid w:val="0004521C"/>
    <w:rsid w:val="0004535D"/>
    <w:rsid w:val="0004550D"/>
    <w:rsid w:val="00045EC1"/>
    <w:rsid w:val="000460B7"/>
    <w:rsid w:val="0004655A"/>
    <w:rsid w:val="000468A5"/>
    <w:rsid w:val="000468BE"/>
    <w:rsid w:val="000472B5"/>
    <w:rsid w:val="0004768D"/>
    <w:rsid w:val="00047A86"/>
    <w:rsid w:val="00047D2B"/>
    <w:rsid w:val="000502EF"/>
    <w:rsid w:val="0005055D"/>
    <w:rsid w:val="000506A2"/>
    <w:rsid w:val="00050BDE"/>
    <w:rsid w:val="0005158A"/>
    <w:rsid w:val="00051CEA"/>
    <w:rsid w:val="00052018"/>
    <w:rsid w:val="000520DD"/>
    <w:rsid w:val="00052523"/>
    <w:rsid w:val="00052AF1"/>
    <w:rsid w:val="0005311E"/>
    <w:rsid w:val="00053449"/>
    <w:rsid w:val="00053533"/>
    <w:rsid w:val="000540ED"/>
    <w:rsid w:val="000542F7"/>
    <w:rsid w:val="0005476A"/>
    <w:rsid w:val="000549FA"/>
    <w:rsid w:val="00054CEB"/>
    <w:rsid w:val="00055203"/>
    <w:rsid w:val="00055310"/>
    <w:rsid w:val="00055659"/>
    <w:rsid w:val="000557AA"/>
    <w:rsid w:val="00055825"/>
    <w:rsid w:val="00055880"/>
    <w:rsid w:val="000559DE"/>
    <w:rsid w:val="00056365"/>
    <w:rsid w:val="00056AD9"/>
    <w:rsid w:val="000570B8"/>
    <w:rsid w:val="00057764"/>
    <w:rsid w:val="00057F83"/>
    <w:rsid w:val="0006004F"/>
    <w:rsid w:val="00060398"/>
    <w:rsid w:val="0006094D"/>
    <w:rsid w:val="00060A95"/>
    <w:rsid w:val="00060B78"/>
    <w:rsid w:val="00060DC5"/>
    <w:rsid w:val="000616A0"/>
    <w:rsid w:val="000620FA"/>
    <w:rsid w:val="000622D3"/>
    <w:rsid w:val="000622F0"/>
    <w:rsid w:val="000629A6"/>
    <w:rsid w:val="00062A3B"/>
    <w:rsid w:val="00062B40"/>
    <w:rsid w:val="00062D4E"/>
    <w:rsid w:val="00063159"/>
    <w:rsid w:val="00063238"/>
    <w:rsid w:val="0006345B"/>
    <w:rsid w:val="00063AC6"/>
    <w:rsid w:val="00064173"/>
    <w:rsid w:val="000643A8"/>
    <w:rsid w:val="0006442E"/>
    <w:rsid w:val="00064F9E"/>
    <w:rsid w:val="00065502"/>
    <w:rsid w:val="000655EF"/>
    <w:rsid w:val="0006592F"/>
    <w:rsid w:val="0006622B"/>
    <w:rsid w:val="00066763"/>
    <w:rsid w:val="00066775"/>
    <w:rsid w:val="0006725B"/>
    <w:rsid w:val="000674E2"/>
    <w:rsid w:val="00067BB5"/>
    <w:rsid w:val="00070011"/>
    <w:rsid w:val="000701D5"/>
    <w:rsid w:val="000702D0"/>
    <w:rsid w:val="00070887"/>
    <w:rsid w:val="00070936"/>
    <w:rsid w:val="000709AE"/>
    <w:rsid w:val="00070CDD"/>
    <w:rsid w:val="00070D44"/>
    <w:rsid w:val="0007123F"/>
    <w:rsid w:val="00071310"/>
    <w:rsid w:val="0007161F"/>
    <w:rsid w:val="00071BC5"/>
    <w:rsid w:val="00072226"/>
    <w:rsid w:val="000727CB"/>
    <w:rsid w:val="00072A37"/>
    <w:rsid w:val="00072E2E"/>
    <w:rsid w:val="00072EDF"/>
    <w:rsid w:val="00073621"/>
    <w:rsid w:val="000737BB"/>
    <w:rsid w:val="000737F6"/>
    <w:rsid w:val="00073C97"/>
    <w:rsid w:val="00073CF4"/>
    <w:rsid w:val="00073D53"/>
    <w:rsid w:val="00075247"/>
    <w:rsid w:val="00075277"/>
    <w:rsid w:val="00075760"/>
    <w:rsid w:val="00075866"/>
    <w:rsid w:val="0007650A"/>
    <w:rsid w:val="00076D1D"/>
    <w:rsid w:val="00076E9F"/>
    <w:rsid w:val="000778E6"/>
    <w:rsid w:val="00080040"/>
    <w:rsid w:val="000800CB"/>
    <w:rsid w:val="00080B66"/>
    <w:rsid w:val="00081207"/>
    <w:rsid w:val="00081436"/>
    <w:rsid w:val="00081770"/>
    <w:rsid w:val="00081C37"/>
    <w:rsid w:val="00081C70"/>
    <w:rsid w:val="000829ED"/>
    <w:rsid w:val="00083024"/>
    <w:rsid w:val="000832CF"/>
    <w:rsid w:val="0008364E"/>
    <w:rsid w:val="00083676"/>
    <w:rsid w:val="00083842"/>
    <w:rsid w:val="00083950"/>
    <w:rsid w:val="00083952"/>
    <w:rsid w:val="00083B5A"/>
    <w:rsid w:val="00083DEA"/>
    <w:rsid w:val="000843D9"/>
    <w:rsid w:val="000844DF"/>
    <w:rsid w:val="00084A6A"/>
    <w:rsid w:val="00084F0C"/>
    <w:rsid w:val="00085285"/>
    <w:rsid w:val="00085589"/>
    <w:rsid w:val="0008564C"/>
    <w:rsid w:val="000858DB"/>
    <w:rsid w:val="00085DF3"/>
    <w:rsid w:val="00085EAD"/>
    <w:rsid w:val="00085F51"/>
    <w:rsid w:val="000865DE"/>
    <w:rsid w:val="00086B96"/>
    <w:rsid w:val="00086E3B"/>
    <w:rsid w:val="00087D27"/>
    <w:rsid w:val="000905CB"/>
    <w:rsid w:val="00090AAC"/>
    <w:rsid w:val="00090F6B"/>
    <w:rsid w:val="00091371"/>
    <w:rsid w:val="00091874"/>
    <w:rsid w:val="000926B3"/>
    <w:rsid w:val="00092817"/>
    <w:rsid w:val="0009281B"/>
    <w:rsid w:val="00092AA7"/>
    <w:rsid w:val="00092ACF"/>
    <w:rsid w:val="00093277"/>
    <w:rsid w:val="0009364D"/>
    <w:rsid w:val="0009383B"/>
    <w:rsid w:val="00093C07"/>
    <w:rsid w:val="00093E22"/>
    <w:rsid w:val="000940A9"/>
    <w:rsid w:val="00094829"/>
    <w:rsid w:val="0009499C"/>
    <w:rsid w:val="00094C30"/>
    <w:rsid w:val="00094E61"/>
    <w:rsid w:val="00095806"/>
    <w:rsid w:val="0009641D"/>
    <w:rsid w:val="000969E8"/>
    <w:rsid w:val="00096D1F"/>
    <w:rsid w:val="00096DF0"/>
    <w:rsid w:val="00096EF9"/>
    <w:rsid w:val="0009762D"/>
    <w:rsid w:val="00097964"/>
    <w:rsid w:val="00097992"/>
    <w:rsid w:val="00097AF9"/>
    <w:rsid w:val="00097B82"/>
    <w:rsid w:val="00097D18"/>
    <w:rsid w:val="00097D47"/>
    <w:rsid w:val="00097FD1"/>
    <w:rsid w:val="000A0DC6"/>
    <w:rsid w:val="000A10EB"/>
    <w:rsid w:val="000A157B"/>
    <w:rsid w:val="000A1B0A"/>
    <w:rsid w:val="000A1FB8"/>
    <w:rsid w:val="000A2505"/>
    <w:rsid w:val="000A29F7"/>
    <w:rsid w:val="000A2B85"/>
    <w:rsid w:val="000A2D64"/>
    <w:rsid w:val="000A3055"/>
    <w:rsid w:val="000A375E"/>
    <w:rsid w:val="000A3769"/>
    <w:rsid w:val="000A37A5"/>
    <w:rsid w:val="000A3857"/>
    <w:rsid w:val="000A394F"/>
    <w:rsid w:val="000A3C39"/>
    <w:rsid w:val="000A43B7"/>
    <w:rsid w:val="000A4833"/>
    <w:rsid w:val="000A484E"/>
    <w:rsid w:val="000A48C5"/>
    <w:rsid w:val="000A4C5A"/>
    <w:rsid w:val="000A4DED"/>
    <w:rsid w:val="000A4EB4"/>
    <w:rsid w:val="000A5136"/>
    <w:rsid w:val="000A52FB"/>
    <w:rsid w:val="000A5FFF"/>
    <w:rsid w:val="000A60BE"/>
    <w:rsid w:val="000A65BD"/>
    <w:rsid w:val="000A67BD"/>
    <w:rsid w:val="000A689E"/>
    <w:rsid w:val="000A6CBD"/>
    <w:rsid w:val="000A6E4D"/>
    <w:rsid w:val="000A6F99"/>
    <w:rsid w:val="000A70B3"/>
    <w:rsid w:val="000A7570"/>
    <w:rsid w:val="000A7EA2"/>
    <w:rsid w:val="000B0447"/>
    <w:rsid w:val="000B0842"/>
    <w:rsid w:val="000B0E8F"/>
    <w:rsid w:val="000B1047"/>
    <w:rsid w:val="000B1289"/>
    <w:rsid w:val="000B1381"/>
    <w:rsid w:val="000B13E4"/>
    <w:rsid w:val="000B15C8"/>
    <w:rsid w:val="000B1DAB"/>
    <w:rsid w:val="000B1F90"/>
    <w:rsid w:val="000B21A2"/>
    <w:rsid w:val="000B28CB"/>
    <w:rsid w:val="000B2A86"/>
    <w:rsid w:val="000B2FAD"/>
    <w:rsid w:val="000B325B"/>
    <w:rsid w:val="000B36B7"/>
    <w:rsid w:val="000B45D9"/>
    <w:rsid w:val="000B48A6"/>
    <w:rsid w:val="000B4B4A"/>
    <w:rsid w:val="000B4C3E"/>
    <w:rsid w:val="000B4FF8"/>
    <w:rsid w:val="000B5034"/>
    <w:rsid w:val="000B507B"/>
    <w:rsid w:val="000B527D"/>
    <w:rsid w:val="000B5457"/>
    <w:rsid w:val="000B54D7"/>
    <w:rsid w:val="000B5598"/>
    <w:rsid w:val="000B5774"/>
    <w:rsid w:val="000B57A4"/>
    <w:rsid w:val="000B58E4"/>
    <w:rsid w:val="000B5A2D"/>
    <w:rsid w:val="000B5C44"/>
    <w:rsid w:val="000B5CAA"/>
    <w:rsid w:val="000B5F7E"/>
    <w:rsid w:val="000B6D04"/>
    <w:rsid w:val="000B74E9"/>
    <w:rsid w:val="000B78CC"/>
    <w:rsid w:val="000B7CC0"/>
    <w:rsid w:val="000C00E1"/>
    <w:rsid w:val="000C0D1F"/>
    <w:rsid w:val="000C19BC"/>
    <w:rsid w:val="000C1A95"/>
    <w:rsid w:val="000C28B1"/>
    <w:rsid w:val="000C29DE"/>
    <w:rsid w:val="000C31FD"/>
    <w:rsid w:val="000C38B5"/>
    <w:rsid w:val="000C3AE7"/>
    <w:rsid w:val="000C3C21"/>
    <w:rsid w:val="000C3C53"/>
    <w:rsid w:val="000C3D0E"/>
    <w:rsid w:val="000C4191"/>
    <w:rsid w:val="000C4250"/>
    <w:rsid w:val="000C42DD"/>
    <w:rsid w:val="000C45DC"/>
    <w:rsid w:val="000C4783"/>
    <w:rsid w:val="000C4AEC"/>
    <w:rsid w:val="000C4DB8"/>
    <w:rsid w:val="000C4E25"/>
    <w:rsid w:val="000C4E93"/>
    <w:rsid w:val="000C60BB"/>
    <w:rsid w:val="000C60C7"/>
    <w:rsid w:val="000C67D1"/>
    <w:rsid w:val="000C6B31"/>
    <w:rsid w:val="000C6CBB"/>
    <w:rsid w:val="000C6D76"/>
    <w:rsid w:val="000C6E31"/>
    <w:rsid w:val="000C7168"/>
    <w:rsid w:val="000C7431"/>
    <w:rsid w:val="000C77B6"/>
    <w:rsid w:val="000C7976"/>
    <w:rsid w:val="000C7C35"/>
    <w:rsid w:val="000D0344"/>
    <w:rsid w:val="000D0525"/>
    <w:rsid w:val="000D0C98"/>
    <w:rsid w:val="000D0D59"/>
    <w:rsid w:val="000D0F15"/>
    <w:rsid w:val="000D118B"/>
    <w:rsid w:val="000D1291"/>
    <w:rsid w:val="000D1408"/>
    <w:rsid w:val="000D1982"/>
    <w:rsid w:val="000D1F96"/>
    <w:rsid w:val="000D20E6"/>
    <w:rsid w:val="000D21D3"/>
    <w:rsid w:val="000D2436"/>
    <w:rsid w:val="000D262F"/>
    <w:rsid w:val="000D30F9"/>
    <w:rsid w:val="000D34D5"/>
    <w:rsid w:val="000D383D"/>
    <w:rsid w:val="000D3B23"/>
    <w:rsid w:val="000D3CC0"/>
    <w:rsid w:val="000D3D03"/>
    <w:rsid w:val="000D4113"/>
    <w:rsid w:val="000D44E4"/>
    <w:rsid w:val="000D468C"/>
    <w:rsid w:val="000D499A"/>
    <w:rsid w:val="000D5452"/>
    <w:rsid w:val="000D5D2B"/>
    <w:rsid w:val="000D5EC9"/>
    <w:rsid w:val="000D6D9F"/>
    <w:rsid w:val="000D72A0"/>
    <w:rsid w:val="000D7D92"/>
    <w:rsid w:val="000D7FAA"/>
    <w:rsid w:val="000E02F8"/>
    <w:rsid w:val="000E09E3"/>
    <w:rsid w:val="000E0E6C"/>
    <w:rsid w:val="000E0EFF"/>
    <w:rsid w:val="000E1251"/>
    <w:rsid w:val="000E12B0"/>
    <w:rsid w:val="000E13C9"/>
    <w:rsid w:val="000E18BF"/>
    <w:rsid w:val="000E2CE7"/>
    <w:rsid w:val="000E2F13"/>
    <w:rsid w:val="000E300D"/>
    <w:rsid w:val="000E301C"/>
    <w:rsid w:val="000E3370"/>
    <w:rsid w:val="000E376C"/>
    <w:rsid w:val="000E4329"/>
    <w:rsid w:val="000E4830"/>
    <w:rsid w:val="000E4BFB"/>
    <w:rsid w:val="000E4D68"/>
    <w:rsid w:val="000E4D71"/>
    <w:rsid w:val="000E501A"/>
    <w:rsid w:val="000E558F"/>
    <w:rsid w:val="000E56C2"/>
    <w:rsid w:val="000E57A4"/>
    <w:rsid w:val="000E5AFB"/>
    <w:rsid w:val="000E5B6C"/>
    <w:rsid w:val="000E5B99"/>
    <w:rsid w:val="000E5D27"/>
    <w:rsid w:val="000E62C1"/>
    <w:rsid w:val="000E64DD"/>
    <w:rsid w:val="000E6ADB"/>
    <w:rsid w:val="000E6B51"/>
    <w:rsid w:val="000E71CF"/>
    <w:rsid w:val="000E725F"/>
    <w:rsid w:val="000E7317"/>
    <w:rsid w:val="000E75A7"/>
    <w:rsid w:val="000E7779"/>
    <w:rsid w:val="000E7C81"/>
    <w:rsid w:val="000F025B"/>
    <w:rsid w:val="000F0CBD"/>
    <w:rsid w:val="000F1CB4"/>
    <w:rsid w:val="000F1F90"/>
    <w:rsid w:val="000F1FC4"/>
    <w:rsid w:val="000F243A"/>
    <w:rsid w:val="000F2571"/>
    <w:rsid w:val="000F2D64"/>
    <w:rsid w:val="000F33E2"/>
    <w:rsid w:val="000F3550"/>
    <w:rsid w:val="000F3676"/>
    <w:rsid w:val="000F4298"/>
    <w:rsid w:val="000F446E"/>
    <w:rsid w:val="000F44C4"/>
    <w:rsid w:val="000F4870"/>
    <w:rsid w:val="000F4935"/>
    <w:rsid w:val="000F49C2"/>
    <w:rsid w:val="000F5047"/>
    <w:rsid w:val="000F52C6"/>
    <w:rsid w:val="000F5423"/>
    <w:rsid w:val="000F54C8"/>
    <w:rsid w:val="000F6965"/>
    <w:rsid w:val="000F6D87"/>
    <w:rsid w:val="000F6E6D"/>
    <w:rsid w:val="000F72FD"/>
    <w:rsid w:val="000F73C2"/>
    <w:rsid w:val="000F7A9D"/>
    <w:rsid w:val="000F7B91"/>
    <w:rsid w:val="000F7B93"/>
    <w:rsid w:val="00100144"/>
    <w:rsid w:val="00100151"/>
    <w:rsid w:val="001002DD"/>
    <w:rsid w:val="00100609"/>
    <w:rsid w:val="001007AE"/>
    <w:rsid w:val="001009F2"/>
    <w:rsid w:val="00100BFE"/>
    <w:rsid w:val="00100E10"/>
    <w:rsid w:val="001010D4"/>
    <w:rsid w:val="001012C9"/>
    <w:rsid w:val="00101C00"/>
    <w:rsid w:val="00101C0B"/>
    <w:rsid w:val="001024B9"/>
    <w:rsid w:val="001028EE"/>
    <w:rsid w:val="00103016"/>
    <w:rsid w:val="0010312C"/>
    <w:rsid w:val="0010355A"/>
    <w:rsid w:val="0010372B"/>
    <w:rsid w:val="00103CA7"/>
    <w:rsid w:val="00103EB4"/>
    <w:rsid w:val="00104B22"/>
    <w:rsid w:val="00104BC2"/>
    <w:rsid w:val="00104F23"/>
    <w:rsid w:val="001053B5"/>
    <w:rsid w:val="001055DB"/>
    <w:rsid w:val="001055DC"/>
    <w:rsid w:val="001059BF"/>
    <w:rsid w:val="0010634F"/>
    <w:rsid w:val="00106E6C"/>
    <w:rsid w:val="00107562"/>
    <w:rsid w:val="0010764D"/>
    <w:rsid w:val="00107DF4"/>
    <w:rsid w:val="00107EFF"/>
    <w:rsid w:val="00107FF6"/>
    <w:rsid w:val="00110973"/>
    <w:rsid w:val="00110A12"/>
    <w:rsid w:val="00110CE9"/>
    <w:rsid w:val="0011147C"/>
    <w:rsid w:val="001118B9"/>
    <w:rsid w:val="00111945"/>
    <w:rsid w:val="001119E6"/>
    <w:rsid w:val="00111FCE"/>
    <w:rsid w:val="001127F7"/>
    <w:rsid w:val="001129C4"/>
    <w:rsid w:val="00112BDD"/>
    <w:rsid w:val="00112C1D"/>
    <w:rsid w:val="0011316C"/>
    <w:rsid w:val="001133CF"/>
    <w:rsid w:val="001133D0"/>
    <w:rsid w:val="0011345D"/>
    <w:rsid w:val="00113571"/>
    <w:rsid w:val="00113D6F"/>
    <w:rsid w:val="001144F3"/>
    <w:rsid w:val="00114997"/>
    <w:rsid w:val="00114CC4"/>
    <w:rsid w:val="00114EB0"/>
    <w:rsid w:val="00117901"/>
    <w:rsid w:val="00117B42"/>
    <w:rsid w:val="00117D0A"/>
    <w:rsid w:val="00117E84"/>
    <w:rsid w:val="00117FBC"/>
    <w:rsid w:val="00120322"/>
    <w:rsid w:val="001203AB"/>
    <w:rsid w:val="00120567"/>
    <w:rsid w:val="00120A52"/>
    <w:rsid w:val="001212E8"/>
    <w:rsid w:val="00121357"/>
    <w:rsid w:val="001218A9"/>
    <w:rsid w:val="00121CA2"/>
    <w:rsid w:val="00121CF9"/>
    <w:rsid w:val="00122174"/>
    <w:rsid w:val="0012227B"/>
    <w:rsid w:val="0012233A"/>
    <w:rsid w:val="00122780"/>
    <w:rsid w:val="001227E7"/>
    <w:rsid w:val="00122815"/>
    <w:rsid w:val="0012287E"/>
    <w:rsid w:val="00122C96"/>
    <w:rsid w:val="00122D9D"/>
    <w:rsid w:val="00123222"/>
    <w:rsid w:val="00123437"/>
    <w:rsid w:val="00123480"/>
    <w:rsid w:val="001246E0"/>
    <w:rsid w:val="00124887"/>
    <w:rsid w:val="00124DBA"/>
    <w:rsid w:val="001250AE"/>
    <w:rsid w:val="0012520B"/>
    <w:rsid w:val="0012594B"/>
    <w:rsid w:val="001259A3"/>
    <w:rsid w:val="00125A22"/>
    <w:rsid w:val="00125D05"/>
    <w:rsid w:val="001262CC"/>
    <w:rsid w:val="001263AB"/>
    <w:rsid w:val="00126539"/>
    <w:rsid w:val="00126B60"/>
    <w:rsid w:val="00126BF7"/>
    <w:rsid w:val="001270A6"/>
    <w:rsid w:val="00127449"/>
    <w:rsid w:val="0012774C"/>
    <w:rsid w:val="00127A39"/>
    <w:rsid w:val="00127BAE"/>
    <w:rsid w:val="00127CAD"/>
    <w:rsid w:val="00127CE5"/>
    <w:rsid w:val="00130285"/>
    <w:rsid w:val="001304C7"/>
    <w:rsid w:val="0013091C"/>
    <w:rsid w:val="00130C8A"/>
    <w:rsid w:val="00131029"/>
    <w:rsid w:val="001312D1"/>
    <w:rsid w:val="0013156C"/>
    <w:rsid w:val="00131814"/>
    <w:rsid w:val="00131EA5"/>
    <w:rsid w:val="00131EE0"/>
    <w:rsid w:val="0013204A"/>
    <w:rsid w:val="00132625"/>
    <w:rsid w:val="00132C6A"/>
    <w:rsid w:val="00133455"/>
    <w:rsid w:val="00135B09"/>
    <w:rsid w:val="00135EBE"/>
    <w:rsid w:val="00136040"/>
    <w:rsid w:val="00136070"/>
    <w:rsid w:val="001363F3"/>
    <w:rsid w:val="001365B9"/>
    <w:rsid w:val="00136683"/>
    <w:rsid w:val="00137CF3"/>
    <w:rsid w:val="00140232"/>
    <w:rsid w:val="00140317"/>
    <w:rsid w:val="00140753"/>
    <w:rsid w:val="0014087A"/>
    <w:rsid w:val="00140FF8"/>
    <w:rsid w:val="00141333"/>
    <w:rsid w:val="001415C0"/>
    <w:rsid w:val="0014188E"/>
    <w:rsid w:val="00141AA5"/>
    <w:rsid w:val="00141DD6"/>
    <w:rsid w:val="001422FF"/>
    <w:rsid w:val="00142617"/>
    <w:rsid w:val="001429B3"/>
    <w:rsid w:val="00142C1C"/>
    <w:rsid w:val="00142F52"/>
    <w:rsid w:val="0014304B"/>
    <w:rsid w:val="00143833"/>
    <w:rsid w:val="00143880"/>
    <w:rsid w:val="001439D0"/>
    <w:rsid w:val="00143BED"/>
    <w:rsid w:val="0014452A"/>
    <w:rsid w:val="001449FB"/>
    <w:rsid w:val="00144AA6"/>
    <w:rsid w:val="00144BCD"/>
    <w:rsid w:val="00144E80"/>
    <w:rsid w:val="0014550C"/>
    <w:rsid w:val="001456A0"/>
    <w:rsid w:val="00145BE4"/>
    <w:rsid w:val="00145BE5"/>
    <w:rsid w:val="0014638D"/>
    <w:rsid w:val="00146E97"/>
    <w:rsid w:val="00147BFE"/>
    <w:rsid w:val="00147CD1"/>
    <w:rsid w:val="00147D4B"/>
    <w:rsid w:val="00150635"/>
    <w:rsid w:val="0015093A"/>
    <w:rsid w:val="00150FD5"/>
    <w:rsid w:val="00151BA7"/>
    <w:rsid w:val="00152608"/>
    <w:rsid w:val="00152651"/>
    <w:rsid w:val="00152780"/>
    <w:rsid w:val="00152809"/>
    <w:rsid w:val="001528A9"/>
    <w:rsid w:val="00152A57"/>
    <w:rsid w:val="00152BC3"/>
    <w:rsid w:val="00152EB5"/>
    <w:rsid w:val="00153301"/>
    <w:rsid w:val="00153458"/>
    <w:rsid w:val="00153BA8"/>
    <w:rsid w:val="001541C5"/>
    <w:rsid w:val="00154408"/>
    <w:rsid w:val="00154425"/>
    <w:rsid w:val="00154520"/>
    <w:rsid w:val="00154994"/>
    <w:rsid w:val="0015515B"/>
    <w:rsid w:val="0015526C"/>
    <w:rsid w:val="001553B8"/>
    <w:rsid w:val="001554E0"/>
    <w:rsid w:val="00155561"/>
    <w:rsid w:val="00155801"/>
    <w:rsid w:val="001560CB"/>
    <w:rsid w:val="001561CA"/>
    <w:rsid w:val="00156571"/>
    <w:rsid w:val="0015726F"/>
    <w:rsid w:val="00157372"/>
    <w:rsid w:val="00157556"/>
    <w:rsid w:val="00157F65"/>
    <w:rsid w:val="0016006A"/>
    <w:rsid w:val="0016021D"/>
    <w:rsid w:val="00160238"/>
    <w:rsid w:val="0016044E"/>
    <w:rsid w:val="00160D5E"/>
    <w:rsid w:val="00160DDD"/>
    <w:rsid w:val="00160DF5"/>
    <w:rsid w:val="0016139D"/>
    <w:rsid w:val="0016194A"/>
    <w:rsid w:val="00161AE5"/>
    <w:rsid w:val="00161E5D"/>
    <w:rsid w:val="00162152"/>
    <w:rsid w:val="0016215A"/>
    <w:rsid w:val="0016236A"/>
    <w:rsid w:val="00162F01"/>
    <w:rsid w:val="00163313"/>
    <w:rsid w:val="00163420"/>
    <w:rsid w:val="00163448"/>
    <w:rsid w:val="001636D5"/>
    <w:rsid w:val="00163EEC"/>
    <w:rsid w:val="0016432D"/>
    <w:rsid w:val="00164373"/>
    <w:rsid w:val="0016447B"/>
    <w:rsid w:val="00165014"/>
    <w:rsid w:val="001653A3"/>
    <w:rsid w:val="00165722"/>
    <w:rsid w:val="0016587A"/>
    <w:rsid w:val="00165ABE"/>
    <w:rsid w:val="00165D22"/>
    <w:rsid w:val="00165E69"/>
    <w:rsid w:val="00166375"/>
    <w:rsid w:val="001665CF"/>
    <w:rsid w:val="001665ED"/>
    <w:rsid w:val="001669F3"/>
    <w:rsid w:val="00166C2B"/>
    <w:rsid w:val="001671D6"/>
    <w:rsid w:val="001679FD"/>
    <w:rsid w:val="00167D90"/>
    <w:rsid w:val="00167DCE"/>
    <w:rsid w:val="00170544"/>
    <w:rsid w:val="001709DB"/>
    <w:rsid w:val="0017100B"/>
    <w:rsid w:val="00171332"/>
    <w:rsid w:val="001719D6"/>
    <w:rsid w:val="00171EA5"/>
    <w:rsid w:val="00171F68"/>
    <w:rsid w:val="00172927"/>
    <w:rsid w:val="00172CC5"/>
    <w:rsid w:val="001734C7"/>
    <w:rsid w:val="00173534"/>
    <w:rsid w:val="001737BE"/>
    <w:rsid w:val="001737FC"/>
    <w:rsid w:val="00173E0A"/>
    <w:rsid w:val="00174067"/>
    <w:rsid w:val="0017410F"/>
    <w:rsid w:val="001743CE"/>
    <w:rsid w:val="00174B57"/>
    <w:rsid w:val="0017505D"/>
    <w:rsid w:val="00175A87"/>
    <w:rsid w:val="0017633A"/>
    <w:rsid w:val="00177271"/>
    <w:rsid w:val="00177369"/>
    <w:rsid w:val="00177553"/>
    <w:rsid w:val="001775C4"/>
    <w:rsid w:val="0017784E"/>
    <w:rsid w:val="001778DC"/>
    <w:rsid w:val="001779D3"/>
    <w:rsid w:val="00177CD2"/>
    <w:rsid w:val="00177D3D"/>
    <w:rsid w:val="00177ED9"/>
    <w:rsid w:val="00177F1E"/>
    <w:rsid w:val="0018017B"/>
    <w:rsid w:val="00180264"/>
    <w:rsid w:val="00180303"/>
    <w:rsid w:val="001804C1"/>
    <w:rsid w:val="001804D2"/>
    <w:rsid w:val="001808B3"/>
    <w:rsid w:val="00180945"/>
    <w:rsid w:val="00180B65"/>
    <w:rsid w:val="00181069"/>
    <w:rsid w:val="0018108B"/>
    <w:rsid w:val="00181102"/>
    <w:rsid w:val="00181357"/>
    <w:rsid w:val="00181D16"/>
    <w:rsid w:val="00182151"/>
    <w:rsid w:val="001823EF"/>
    <w:rsid w:val="00182A33"/>
    <w:rsid w:val="00183222"/>
    <w:rsid w:val="0018351C"/>
    <w:rsid w:val="001835F2"/>
    <w:rsid w:val="001839BA"/>
    <w:rsid w:val="00183FBC"/>
    <w:rsid w:val="001849EE"/>
    <w:rsid w:val="00184E46"/>
    <w:rsid w:val="00184E65"/>
    <w:rsid w:val="00184EF7"/>
    <w:rsid w:val="00184FDE"/>
    <w:rsid w:val="00185225"/>
    <w:rsid w:val="001853BE"/>
    <w:rsid w:val="00185608"/>
    <w:rsid w:val="00185CC8"/>
    <w:rsid w:val="00185D02"/>
    <w:rsid w:val="00185D8F"/>
    <w:rsid w:val="001860A0"/>
    <w:rsid w:val="001860E8"/>
    <w:rsid w:val="00186FE9"/>
    <w:rsid w:val="0018733C"/>
    <w:rsid w:val="001873B6"/>
    <w:rsid w:val="00187AF1"/>
    <w:rsid w:val="0019061D"/>
    <w:rsid w:val="001906D5"/>
    <w:rsid w:val="00190755"/>
    <w:rsid w:val="0019081D"/>
    <w:rsid w:val="00190BA6"/>
    <w:rsid w:val="001910DA"/>
    <w:rsid w:val="0019132E"/>
    <w:rsid w:val="001914DA"/>
    <w:rsid w:val="0019227A"/>
    <w:rsid w:val="00192773"/>
    <w:rsid w:val="00192877"/>
    <w:rsid w:val="00193578"/>
    <w:rsid w:val="001936CB"/>
    <w:rsid w:val="00193700"/>
    <w:rsid w:val="00193704"/>
    <w:rsid w:val="00193718"/>
    <w:rsid w:val="00193BE6"/>
    <w:rsid w:val="00193F21"/>
    <w:rsid w:val="00193F8A"/>
    <w:rsid w:val="0019477E"/>
    <w:rsid w:val="00194937"/>
    <w:rsid w:val="00194BBB"/>
    <w:rsid w:val="0019523E"/>
    <w:rsid w:val="00195649"/>
    <w:rsid w:val="00195650"/>
    <w:rsid w:val="00195A55"/>
    <w:rsid w:val="00195B2F"/>
    <w:rsid w:val="0019603C"/>
    <w:rsid w:val="0019658A"/>
    <w:rsid w:val="00196D85"/>
    <w:rsid w:val="00196F9B"/>
    <w:rsid w:val="00197191"/>
    <w:rsid w:val="0019726D"/>
    <w:rsid w:val="00197578"/>
    <w:rsid w:val="001977C8"/>
    <w:rsid w:val="00197A47"/>
    <w:rsid w:val="00197C7B"/>
    <w:rsid w:val="001A0183"/>
    <w:rsid w:val="001A030F"/>
    <w:rsid w:val="001A0580"/>
    <w:rsid w:val="001A1046"/>
    <w:rsid w:val="001A151F"/>
    <w:rsid w:val="001A161D"/>
    <w:rsid w:val="001A1B88"/>
    <w:rsid w:val="001A1F92"/>
    <w:rsid w:val="001A223A"/>
    <w:rsid w:val="001A2382"/>
    <w:rsid w:val="001A288A"/>
    <w:rsid w:val="001A30A0"/>
    <w:rsid w:val="001A34F0"/>
    <w:rsid w:val="001A3891"/>
    <w:rsid w:val="001A38C1"/>
    <w:rsid w:val="001A3997"/>
    <w:rsid w:val="001A3C46"/>
    <w:rsid w:val="001A434F"/>
    <w:rsid w:val="001A480C"/>
    <w:rsid w:val="001A4834"/>
    <w:rsid w:val="001A4997"/>
    <w:rsid w:val="001A4A9C"/>
    <w:rsid w:val="001A5339"/>
    <w:rsid w:val="001A59D0"/>
    <w:rsid w:val="001A5DDA"/>
    <w:rsid w:val="001A5F17"/>
    <w:rsid w:val="001A5F7B"/>
    <w:rsid w:val="001A60AA"/>
    <w:rsid w:val="001A61F0"/>
    <w:rsid w:val="001A68F4"/>
    <w:rsid w:val="001A6A9D"/>
    <w:rsid w:val="001A6BC4"/>
    <w:rsid w:val="001A6CB0"/>
    <w:rsid w:val="001A7102"/>
    <w:rsid w:val="001B009E"/>
    <w:rsid w:val="001B02A8"/>
    <w:rsid w:val="001B0D9C"/>
    <w:rsid w:val="001B1195"/>
    <w:rsid w:val="001B1509"/>
    <w:rsid w:val="001B1669"/>
    <w:rsid w:val="001B1D9D"/>
    <w:rsid w:val="001B1DBC"/>
    <w:rsid w:val="001B1FB4"/>
    <w:rsid w:val="001B2416"/>
    <w:rsid w:val="001B2AE6"/>
    <w:rsid w:val="001B2FCB"/>
    <w:rsid w:val="001B3294"/>
    <w:rsid w:val="001B3613"/>
    <w:rsid w:val="001B3D7B"/>
    <w:rsid w:val="001B401F"/>
    <w:rsid w:val="001B415E"/>
    <w:rsid w:val="001B4599"/>
    <w:rsid w:val="001B46B4"/>
    <w:rsid w:val="001B48CC"/>
    <w:rsid w:val="001B4FA8"/>
    <w:rsid w:val="001B511A"/>
    <w:rsid w:val="001B51B6"/>
    <w:rsid w:val="001B5216"/>
    <w:rsid w:val="001B55FA"/>
    <w:rsid w:val="001B57B0"/>
    <w:rsid w:val="001B5906"/>
    <w:rsid w:val="001B5965"/>
    <w:rsid w:val="001B5C69"/>
    <w:rsid w:val="001B5D47"/>
    <w:rsid w:val="001B62E8"/>
    <w:rsid w:val="001B6380"/>
    <w:rsid w:val="001B6684"/>
    <w:rsid w:val="001B6CDE"/>
    <w:rsid w:val="001B7077"/>
    <w:rsid w:val="001B7177"/>
    <w:rsid w:val="001B724E"/>
    <w:rsid w:val="001B7353"/>
    <w:rsid w:val="001B7602"/>
    <w:rsid w:val="001B78A2"/>
    <w:rsid w:val="001B7B71"/>
    <w:rsid w:val="001B7CA3"/>
    <w:rsid w:val="001C0161"/>
    <w:rsid w:val="001C022C"/>
    <w:rsid w:val="001C0460"/>
    <w:rsid w:val="001C111C"/>
    <w:rsid w:val="001C14B5"/>
    <w:rsid w:val="001C1560"/>
    <w:rsid w:val="001C16F9"/>
    <w:rsid w:val="001C1982"/>
    <w:rsid w:val="001C1FD1"/>
    <w:rsid w:val="001C272A"/>
    <w:rsid w:val="001C295C"/>
    <w:rsid w:val="001C2AB9"/>
    <w:rsid w:val="001C2DD3"/>
    <w:rsid w:val="001C4A8B"/>
    <w:rsid w:val="001C4B18"/>
    <w:rsid w:val="001C4CF3"/>
    <w:rsid w:val="001C5324"/>
    <w:rsid w:val="001C5F62"/>
    <w:rsid w:val="001C60F5"/>
    <w:rsid w:val="001C61F7"/>
    <w:rsid w:val="001C6466"/>
    <w:rsid w:val="001C6FB6"/>
    <w:rsid w:val="001C709C"/>
    <w:rsid w:val="001C7492"/>
    <w:rsid w:val="001C799D"/>
    <w:rsid w:val="001C7CBF"/>
    <w:rsid w:val="001D0B1A"/>
    <w:rsid w:val="001D0BE1"/>
    <w:rsid w:val="001D0DC6"/>
    <w:rsid w:val="001D1842"/>
    <w:rsid w:val="001D1EAA"/>
    <w:rsid w:val="001D20DC"/>
    <w:rsid w:val="001D2882"/>
    <w:rsid w:val="001D2965"/>
    <w:rsid w:val="001D2AA5"/>
    <w:rsid w:val="001D2F51"/>
    <w:rsid w:val="001D30EE"/>
    <w:rsid w:val="001D31D1"/>
    <w:rsid w:val="001D3405"/>
    <w:rsid w:val="001D35BF"/>
    <w:rsid w:val="001D3DCB"/>
    <w:rsid w:val="001D4259"/>
    <w:rsid w:val="001D4786"/>
    <w:rsid w:val="001D48D7"/>
    <w:rsid w:val="001D4CD9"/>
    <w:rsid w:val="001D4FA8"/>
    <w:rsid w:val="001D504E"/>
    <w:rsid w:val="001D547C"/>
    <w:rsid w:val="001D58FE"/>
    <w:rsid w:val="001D598B"/>
    <w:rsid w:val="001D59E5"/>
    <w:rsid w:val="001D5D5A"/>
    <w:rsid w:val="001D6176"/>
    <w:rsid w:val="001D63B3"/>
    <w:rsid w:val="001D6881"/>
    <w:rsid w:val="001D692A"/>
    <w:rsid w:val="001D6A20"/>
    <w:rsid w:val="001D6BE3"/>
    <w:rsid w:val="001D6F72"/>
    <w:rsid w:val="001D711B"/>
    <w:rsid w:val="001D750E"/>
    <w:rsid w:val="001D7D40"/>
    <w:rsid w:val="001D7F68"/>
    <w:rsid w:val="001E09C3"/>
    <w:rsid w:val="001E0B08"/>
    <w:rsid w:val="001E0B57"/>
    <w:rsid w:val="001E0E99"/>
    <w:rsid w:val="001E10C2"/>
    <w:rsid w:val="001E11CD"/>
    <w:rsid w:val="001E127E"/>
    <w:rsid w:val="001E1A4D"/>
    <w:rsid w:val="001E24FA"/>
    <w:rsid w:val="001E3038"/>
    <w:rsid w:val="001E328E"/>
    <w:rsid w:val="001E3486"/>
    <w:rsid w:val="001E35AF"/>
    <w:rsid w:val="001E3708"/>
    <w:rsid w:val="001E3784"/>
    <w:rsid w:val="001E39A0"/>
    <w:rsid w:val="001E41F3"/>
    <w:rsid w:val="001E4AA3"/>
    <w:rsid w:val="001E50E2"/>
    <w:rsid w:val="001E51CA"/>
    <w:rsid w:val="001E58D6"/>
    <w:rsid w:val="001E596B"/>
    <w:rsid w:val="001E6065"/>
    <w:rsid w:val="001E622C"/>
    <w:rsid w:val="001E64FB"/>
    <w:rsid w:val="001E6EAD"/>
    <w:rsid w:val="001E7450"/>
    <w:rsid w:val="001E7D40"/>
    <w:rsid w:val="001E7E8A"/>
    <w:rsid w:val="001F0201"/>
    <w:rsid w:val="001F0CA1"/>
    <w:rsid w:val="001F0F50"/>
    <w:rsid w:val="001F16B8"/>
    <w:rsid w:val="001F1BB2"/>
    <w:rsid w:val="001F1CB4"/>
    <w:rsid w:val="001F2244"/>
    <w:rsid w:val="001F2297"/>
    <w:rsid w:val="001F2538"/>
    <w:rsid w:val="001F2C04"/>
    <w:rsid w:val="001F2CFC"/>
    <w:rsid w:val="001F2DB8"/>
    <w:rsid w:val="001F3BDF"/>
    <w:rsid w:val="001F46A0"/>
    <w:rsid w:val="001F4F2A"/>
    <w:rsid w:val="001F52B1"/>
    <w:rsid w:val="001F54DF"/>
    <w:rsid w:val="001F5586"/>
    <w:rsid w:val="001F5B17"/>
    <w:rsid w:val="001F5C96"/>
    <w:rsid w:val="001F5F6A"/>
    <w:rsid w:val="001F606E"/>
    <w:rsid w:val="001F6117"/>
    <w:rsid w:val="001F7114"/>
    <w:rsid w:val="001F7215"/>
    <w:rsid w:val="001F7837"/>
    <w:rsid w:val="001F7A97"/>
    <w:rsid w:val="001F7F2C"/>
    <w:rsid w:val="002000C3"/>
    <w:rsid w:val="00200190"/>
    <w:rsid w:val="00200340"/>
    <w:rsid w:val="002008C5"/>
    <w:rsid w:val="00200DA2"/>
    <w:rsid w:val="00200E87"/>
    <w:rsid w:val="002010AE"/>
    <w:rsid w:val="002010B6"/>
    <w:rsid w:val="002010F1"/>
    <w:rsid w:val="0020116F"/>
    <w:rsid w:val="00201209"/>
    <w:rsid w:val="0020138F"/>
    <w:rsid w:val="00201647"/>
    <w:rsid w:val="002018A6"/>
    <w:rsid w:val="00202027"/>
    <w:rsid w:val="002023A8"/>
    <w:rsid w:val="002023FE"/>
    <w:rsid w:val="002027E7"/>
    <w:rsid w:val="00202AA4"/>
    <w:rsid w:val="00202AED"/>
    <w:rsid w:val="00202CB3"/>
    <w:rsid w:val="00202F05"/>
    <w:rsid w:val="00203985"/>
    <w:rsid w:val="00203EA5"/>
    <w:rsid w:val="00204051"/>
    <w:rsid w:val="002042A1"/>
    <w:rsid w:val="00204682"/>
    <w:rsid w:val="0020485A"/>
    <w:rsid w:val="00204AE1"/>
    <w:rsid w:val="0020587A"/>
    <w:rsid w:val="002059A1"/>
    <w:rsid w:val="00205B9C"/>
    <w:rsid w:val="00205CC4"/>
    <w:rsid w:val="00205CD9"/>
    <w:rsid w:val="00205FE2"/>
    <w:rsid w:val="00206268"/>
    <w:rsid w:val="002062AE"/>
    <w:rsid w:val="00206464"/>
    <w:rsid w:val="002066C3"/>
    <w:rsid w:val="0020689B"/>
    <w:rsid w:val="00206B76"/>
    <w:rsid w:val="00206BA6"/>
    <w:rsid w:val="00207048"/>
    <w:rsid w:val="0020705D"/>
    <w:rsid w:val="002074EF"/>
    <w:rsid w:val="00207793"/>
    <w:rsid w:val="002107B2"/>
    <w:rsid w:val="002111DA"/>
    <w:rsid w:val="0021160E"/>
    <w:rsid w:val="002116C6"/>
    <w:rsid w:val="0021172A"/>
    <w:rsid w:val="00212651"/>
    <w:rsid w:val="002127E2"/>
    <w:rsid w:val="00213447"/>
    <w:rsid w:val="00213DA3"/>
    <w:rsid w:val="00213DDC"/>
    <w:rsid w:val="00214281"/>
    <w:rsid w:val="002146CA"/>
    <w:rsid w:val="00214991"/>
    <w:rsid w:val="00214CE7"/>
    <w:rsid w:val="002153FB"/>
    <w:rsid w:val="00215F43"/>
    <w:rsid w:val="002167F0"/>
    <w:rsid w:val="00216BBA"/>
    <w:rsid w:val="0021752D"/>
    <w:rsid w:val="00217C36"/>
    <w:rsid w:val="0022088C"/>
    <w:rsid w:val="00220898"/>
    <w:rsid w:val="002209FC"/>
    <w:rsid w:val="002214AD"/>
    <w:rsid w:val="00221539"/>
    <w:rsid w:val="002217DB"/>
    <w:rsid w:val="0022182B"/>
    <w:rsid w:val="00221BA1"/>
    <w:rsid w:val="00221E45"/>
    <w:rsid w:val="00222449"/>
    <w:rsid w:val="0022278B"/>
    <w:rsid w:val="00223971"/>
    <w:rsid w:val="00223B76"/>
    <w:rsid w:val="0022418F"/>
    <w:rsid w:val="00224841"/>
    <w:rsid w:val="0022499C"/>
    <w:rsid w:val="00224B6C"/>
    <w:rsid w:val="002255C5"/>
    <w:rsid w:val="00225696"/>
    <w:rsid w:val="00225BF4"/>
    <w:rsid w:val="002261DC"/>
    <w:rsid w:val="002263AA"/>
    <w:rsid w:val="00226AF5"/>
    <w:rsid w:val="0022702C"/>
    <w:rsid w:val="002277A5"/>
    <w:rsid w:val="00227C06"/>
    <w:rsid w:val="00227C47"/>
    <w:rsid w:val="00227D74"/>
    <w:rsid w:val="00230614"/>
    <w:rsid w:val="00230EAA"/>
    <w:rsid w:val="00230F02"/>
    <w:rsid w:val="0023115D"/>
    <w:rsid w:val="002313BF"/>
    <w:rsid w:val="00231A50"/>
    <w:rsid w:val="00231C86"/>
    <w:rsid w:val="00231E54"/>
    <w:rsid w:val="00231F88"/>
    <w:rsid w:val="00232132"/>
    <w:rsid w:val="002321E8"/>
    <w:rsid w:val="002322F7"/>
    <w:rsid w:val="002323C1"/>
    <w:rsid w:val="002329E0"/>
    <w:rsid w:val="00232CC3"/>
    <w:rsid w:val="00232D63"/>
    <w:rsid w:val="00232E93"/>
    <w:rsid w:val="0023360F"/>
    <w:rsid w:val="00233957"/>
    <w:rsid w:val="00234334"/>
    <w:rsid w:val="00234633"/>
    <w:rsid w:val="00234668"/>
    <w:rsid w:val="00234D9D"/>
    <w:rsid w:val="00234E1D"/>
    <w:rsid w:val="00234F69"/>
    <w:rsid w:val="00235251"/>
    <w:rsid w:val="00235505"/>
    <w:rsid w:val="002358FD"/>
    <w:rsid w:val="00235B4C"/>
    <w:rsid w:val="00235D61"/>
    <w:rsid w:val="00236580"/>
    <w:rsid w:val="0023663A"/>
    <w:rsid w:val="00236705"/>
    <w:rsid w:val="00236774"/>
    <w:rsid w:val="0023683D"/>
    <w:rsid w:val="00236A46"/>
    <w:rsid w:val="00236C27"/>
    <w:rsid w:val="00236D82"/>
    <w:rsid w:val="002376A3"/>
    <w:rsid w:val="00237770"/>
    <w:rsid w:val="002378CF"/>
    <w:rsid w:val="002379A1"/>
    <w:rsid w:val="002404BE"/>
    <w:rsid w:val="00240579"/>
    <w:rsid w:val="002407A7"/>
    <w:rsid w:val="00240979"/>
    <w:rsid w:val="00240BB6"/>
    <w:rsid w:val="002418C8"/>
    <w:rsid w:val="002419AC"/>
    <w:rsid w:val="00241AD4"/>
    <w:rsid w:val="00241BE2"/>
    <w:rsid w:val="00241CBB"/>
    <w:rsid w:val="00241CDF"/>
    <w:rsid w:val="00241DE9"/>
    <w:rsid w:val="0024209F"/>
    <w:rsid w:val="002422D4"/>
    <w:rsid w:val="0024335F"/>
    <w:rsid w:val="00243778"/>
    <w:rsid w:val="002437D5"/>
    <w:rsid w:val="00243BC1"/>
    <w:rsid w:val="00244332"/>
    <w:rsid w:val="00244747"/>
    <w:rsid w:val="002448D8"/>
    <w:rsid w:val="00244F43"/>
    <w:rsid w:val="002452A5"/>
    <w:rsid w:val="002454E3"/>
    <w:rsid w:val="00245835"/>
    <w:rsid w:val="00245B23"/>
    <w:rsid w:val="00245CB4"/>
    <w:rsid w:val="00246509"/>
    <w:rsid w:val="00246DE8"/>
    <w:rsid w:val="0024701F"/>
    <w:rsid w:val="0024711C"/>
    <w:rsid w:val="002471D6"/>
    <w:rsid w:val="0025022A"/>
    <w:rsid w:val="00250854"/>
    <w:rsid w:val="0025086E"/>
    <w:rsid w:val="00250B37"/>
    <w:rsid w:val="00250C87"/>
    <w:rsid w:val="00250F81"/>
    <w:rsid w:val="0025154B"/>
    <w:rsid w:val="002516F5"/>
    <w:rsid w:val="00251BD1"/>
    <w:rsid w:val="00252180"/>
    <w:rsid w:val="0025228F"/>
    <w:rsid w:val="002523D3"/>
    <w:rsid w:val="0025269E"/>
    <w:rsid w:val="00252ECE"/>
    <w:rsid w:val="002530BB"/>
    <w:rsid w:val="002530BE"/>
    <w:rsid w:val="002531BC"/>
    <w:rsid w:val="0025412D"/>
    <w:rsid w:val="00255A70"/>
    <w:rsid w:val="00255A7E"/>
    <w:rsid w:val="00255E61"/>
    <w:rsid w:val="002563A6"/>
    <w:rsid w:val="00256518"/>
    <w:rsid w:val="00257195"/>
    <w:rsid w:val="00257199"/>
    <w:rsid w:val="0025780E"/>
    <w:rsid w:val="002578D8"/>
    <w:rsid w:val="00257EF3"/>
    <w:rsid w:val="00260921"/>
    <w:rsid w:val="00260A75"/>
    <w:rsid w:val="00260B83"/>
    <w:rsid w:val="00260D96"/>
    <w:rsid w:val="00260EBC"/>
    <w:rsid w:val="00260F2C"/>
    <w:rsid w:val="00261189"/>
    <w:rsid w:val="002613A5"/>
    <w:rsid w:val="00261EA2"/>
    <w:rsid w:val="002624B0"/>
    <w:rsid w:val="002625D8"/>
    <w:rsid w:val="00262756"/>
    <w:rsid w:val="00262C4D"/>
    <w:rsid w:val="00262CDD"/>
    <w:rsid w:val="00262D97"/>
    <w:rsid w:val="00262E60"/>
    <w:rsid w:val="002632C8"/>
    <w:rsid w:val="002633EB"/>
    <w:rsid w:val="00263671"/>
    <w:rsid w:val="002636C3"/>
    <w:rsid w:val="00263834"/>
    <w:rsid w:val="00263B8B"/>
    <w:rsid w:val="00263BCB"/>
    <w:rsid w:val="00264312"/>
    <w:rsid w:val="00264790"/>
    <w:rsid w:val="00264942"/>
    <w:rsid w:val="00264E7C"/>
    <w:rsid w:val="0026564C"/>
    <w:rsid w:val="00265D04"/>
    <w:rsid w:val="0026665E"/>
    <w:rsid w:val="00266759"/>
    <w:rsid w:val="002668CE"/>
    <w:rsid w:val="00266C99"/>
    <w:rsid w:val="0026709C"/>
    <w:rsid w:val="0026753E"/>
    <w:rsid w:val="00267881"/>
    <w:rsid w:val="0027008B"/>
    <w:rsid w:val="00270339"/>
    <w:rsid w:val="0027034A"/>
    <w:rsid w:val="00270604"/>
    <w:rsid w:val="00270A1A"/>
    <w:rsid w:val="00270B57"/>
    <w:rsid w:val="00270FEE"/>
    <w:rsid w:val="002710D8"/>
    <w:rsid w:val="002711CA"/>
    <w:rsid w:val="00271369"/>
    <w:rsid w:val="002714F2"/>
    <w:rsid w:val="00271812"/>
    <w:rsid w:val="00272261"/>
    <w:rsid w:val="002723F2"/>
    <w:rsid w:val="00272472"/>
    <w:rsid w:val="0027256D"/>
    <w:rsid w:val="0027279B"/>
    <w:rsid w:val="00272958"/>
    <w:rsid w:val="0027346E"/>
    <w:rsid w:val="00273821"/>
    <w:rsid w:val="00273FC1"/>
    <w:rsid w:val="00274E67"/>
    <w:rsid w:val="00274F68"/>
    <w:rsid w:val="002752EB"/>
    <w:rsid w:val="0027552A"/>
    <w:rsid w:val="00275B42"/>
    <w:rsid w:val="00275D12"/>
    <w:rsid w:val="00275F19"/>
    <w:rsid w:val="002764A3"/>
    <w:rsid w:val="0027655D"/>
    <w:rsid w:val="002767DA"/>
    <w:rsid w:val="00276B07"/>
    <w:rsid w:val="00276B4C"/>
    <w:rsid w:val="00276CD2"/>
    <w:rsid w:val="00276F57"/>
    <w:rsid w:val="00277438"/>
    <w:rsid w:val="00277765"/>
    <w:rsid w:val="00277A1E"/>
    <w:rsid w:val="00277E7C"/>
    <w:rsid w:val="00280315"/>
    <w:rsid w:val="002805B7"/>
    <w:rsid w:val="0028062F"/>
    <w:rsid w:val="00280685"/>
    <w:rsid w:val="002808AD"/>
    <w:rsid w:val="00280A14"/>
    <w:rsid w:val="00280D8B"/>
    <w:rsid w:val="00280FEC"/>
    <w:rsid w:val="002812D2"/>
    <w:rsid w:val="002814C9"/>
    <w:rsid w:val="002817FD"/>
    <w:rsid w:val="00281A6B"/>
    <w:rsid w:val="00281A90"/>
    <w:rsid w:val="00281DB3"/>
    <w:rsid w:val="00281EB0"/>
    <w:rsid w:val="0028202A"/>
    <w:rsid w:val="002822AF"/>
    <w:rsid w:val="002825A7"/>
    <w:rsid w:val="00282887"/>
    <w:rsid w:val="002828C0"/>
    <w:rsid w:val="00282E89"/>
    <w:rsid w:val="002831F8"/>
    <w:rsid w:val="002834D7"/>
    <w:rsid w:val="00283765"/>
    <w:rsid w:val="0028398D"/>
    <w:rsid w:val="002841B1"/>
    <w:rsid w:val="002842BA"/>
    <w:rsid w:val="002843C0"/>
    <w:rsid w:val="0028456D"/>
    <w:rsid w:val="00285153"/>
    <w:rsid w:val="002855DB"/>
    <w:rsid w:val="00285749"/>
    <w:rsid w:val="00285902"/>
    <w:rsid w:val="00286134"/>
    <w:rsid w:val="00286359"/>
    <w:rsid w:val="0028675B"/>
    <w:rsid w:val="00287AA5"/>
    <w:rsid w:val="00287D7C"/>
    <w:rsid w:val="002909A4"/>
    <w:rsid w:val="00290EDD"/>
    <w:rsid w:val="00290FFE"/>
    <w:rsid w:val="002912D8"/>
    <w:rsid w:val="00291AA8"/>
    <w:rsid w:val="002920B4"/>
    <w:rsid w:val="00292442"/>
    <w:rsid w:val="002927BC"/>
    <w:rsid w:val="002928C7"/>
    <w:rsid w:val="00292D6B"/>
    <w:rsid w:val="00292DD4"/>
    <w:rsid w:val="00292EAA"/>
    <w:rsid w:val="00292F79"/>
    <w:rsid w:val="002934AE"/>
    <w:rsid w:val="00293D64"/>
    <w:rsid w:val="00293D85"/>
    <w:rsid w:val="002942FD"/>
    <w:rsid w:val="00294D87"/>
    <w:rsid w:val="0029516B"/>
    <w:rsid w:val="002952E2"/>
    <w:rsid w:val="00295352"/>
    <w:rsid w:val="0029573B"/>
    <w:rsid w:val="002959FF"/>
    <w:rsid w:val="00295C05"/>
    <w:rsid w:val="00295D94"/>
    <w:rsid w:val="002962CA"/>
    <w:rsid w:val="0029637F"/>
    <w:rsid w:val="002968A1"/>
    <w:rsid w:val="002969B1"/>
    <w:rsid w:val="002975A1"/>
    <w:rsid w:val="002975F4"/>
    <w:rsid w:val="002978F1"/>
    <w:rsid w:val="00297933"/>
    <w:rsid w:val="002A029E"/>
    <w:rsid w:val="002A02C8"/>
    <w:rsid w:val="002A0581"/>
    <w:rsid w:val="002A0740"/>
    <w:rsid w:val="002A0CBB"/>
    <w:rsid w:val="002A0D05"/>
    <w:rsid w:val="002A14A4"/>
    <w:rsid w:val="002A14B3"/>
    <w:rsid w:val="002A1724"/>
    <w:rsid w:val="002A202C"/>
    <w:rsid w:val="002A21B9"/>
    <w:rsid w:val="002A296F"/>
    <w:rsid w:val="002A2FB3"/>
    <w:rsid w:val="002A3934"/>
    <w:rsid w:val="002A3B08"/>
    <w:rsid w:val="002A4737"/>
    <w:rsid w:val="002A4AAD"/>
    <w:rsid w:val="002A4AE7"/>
    <w:rsid w:val="002A4B48"/>
    <w:rsid w:val="002A54E2"/>
    <w:rsid w:val="002A59CE"/>
    <w:rsid w:val="002A5D5C"/>
    <w:rsid w:val="002A61EB"/>
    <w:rsid w:val="002A622D"/>
    <w:rsid w:val="002A6A18"/>
    <w:rsid w:val="002A6BFA"/>
    <w:rsid w:val="002A6F05"/>
    <w:rsid w:val="002A6FBE"/>
    <w:rsid w:val="002A7229"/>
    <w:rsid w:val="002A776B"/>
    <w:rsid w:val="002B006D"/>
    <w:rsid w:val="002B00E5"/>
    <w:rsid w:val="002B127D"/>
    <w:rsid w:val="002B12D3"/>
    <w:rsid w:val="002B17D0"/>
    <w:rsid w:val="002B1A3D"/>
    <w:rsid w:val="002B1C9E"/>
    <w:rsid w:val="002B1E85"/>
    <w:rsid w:val="002B2A11"/>
    <w:rsid w:val="002B2F58"/>
    <w:rsid w:val="002B3FB8"/>
    <w:rsid w:val="002B4310"/>
    <w:rsid w:val="002B47C8"/>
    <w:rsid w:val="002B4A9F"/>
    <w:rsid w:val="002B4F0C"/>
    <w:rsid w:val="002B565A"/>
    <w:rsid w:val="002B5909"/>
    <w:rsid w:val="002B59FE"/>
    <w:rsid w:val="002B5FD4"/>
    <w:rsid w:val="002B61F0"/>
    <w:rsid w:val="002B689A"/>
    <w:rsid w:val="002B6A0C"/>
    <w:rsid w:val="002B6DB9"/>
    <w:rsid w:val="002B6FC6"/>
    <w:rsid w:val="002B6FF5"/>
    <w:rsid w:val="002B7766"/>
    <w:rsid w:val="002B7860"/>
    <w:rsid w:val="002B7CE8"/>
    <w:rsid w:val="002C04B4"/>
    <w:rsid w:val="002C0977"/>
    <w:rsid w:val="002C0A7B"/>
    <w:rsid w:val="002C0BF8"/>
    <w:rsid w:val="002C12C1"/>
    <w:rsid w:val="002C1604"/>
    <w:rsid w:val="002C1B9F"/>
    <w:rsid w:val="002C1DA6"/>
    <w:rsid w:val="002C225F"/>
    <w:rsid w:val="002C2350"/>
    <w:rsid w:val="002C24E5"/>
    <w:rsid w:val="002C28CD"/>
    <w:rsid w:val="002C29DE"/>
    <w:rsid w:val="002C2ABA"/>
    <w:rsid w:val="002C2B96"/>
    <w:rsid w:val="002C2CBB"/>
    <w:rsid w:val="002C339B"/>
    <w:rsid w:val="002C33B8"/>
    <w:rsid w:val="002C3529"/>
    <w:rsid w:val="002C3F9C"/>
    <w:rsid w:val="002C3FB2"/>
    <w:rsid w:val="002C4327"/>
    <w:rsid w:val="002C4806"/>
    <w:rsid w:val="002C4BB7"/>
    <w:rsid w:val="002C5174"/>
    <w:rsid w:val="002C5257"/>
    <w:rsid w:val="002C52B5"/>
    <w:rsid w:val="002C5657"/>
    <w:rsid w:val="002C5758"/>
    <w:rsid w:val="002C5ADB"/>
    <w:rsid w:val="002C5B9D"/>
    <w:rsid w:val="002C5BCD"/>
    <w:rsid w:val="002C5C51"/>
    <w:rsid w:val="002C5D6E"/>
    <w:rsid w:val="002C63B6"/>
    <w:rsid w:val="002C6731"/>
    <w:rsid w:val="002C67EC"/>
    <w:rsid w:val="002C6849"/>
    <w:rsid w:val="002C6971"/>
    <w:rsid w:val="002C6A4B"/>
    <w:rsid w:val="002C6E3E"/>
    <w:rsid w:val="002C7172"/>
    <w:rsid w:val="002C7216"/>
    <w:rsid w:val="002C73CF"/>
    <w:rsid w:val="002C74FC"/>
    <w:rsid w:val="002C75E2"/>
    <w:rsid w:val="002C785A"/>
    <w:rsid w:val="002C7A10"/>
    <w:rsid w:val="002C7B02"/>
    <w:rsid w:val="002D05AC"/>
    <w:rsid w:val="002D0D3A"/>
    <w:rsid w:val="002D120A"/>
    <w:rsid w:val="002D1AE5"/>
    <w:rsid w:val="002D1D19"/>
    <w:rsid w:val="002D2335"/>
    <w:rsid w:val="002D2931"/>
    <w:rsid w:val="002D32AD"/>
    <w:rsid w:val="002D3338"/>
    <w:rsid w:val="002D3393"/>
    <w:rsid w:val="002D3445"/>
    <w:rsid w:val="002D3537"/>
    <w:rsid w:val="002D365A"/>
    <w:rsid w:val="002D3F6E"/>
    <w:rsid w:val="002D4229"/>
    <w:rsid w:val="002D4826"/>
    <w:rsid w:val="002D4B06"/>
    <w:rsid w:val="002D4DCF"/>
    <w:rsid w:val="002D5012"/>
    <w:rsid w:val="002D5016"/>
    <w:rsid w:val="002D5094"/>
    <w:rsid w:val="002D520B"/>
    <w:rsid w:val="002D53EF"/>
    <w:rsid w:val="002D57AF"/>
    <w:rsid w:val="002D59CD"/>
    <w:rsid w:val="002D5ABB"/>
    <w:rsid w:val="002D5FFE"/>
    <w:rsid w:val="002D643D"/>
    <w:rsid w:val="002D6909"/>
    <w:rsid w:val="002D6A1F"/>
    <w:rsid w:val="002D71D1"/>
    <w:rsid w:val="002D721E"/>
    <w:rsid w:val="002D7C01"/>
    <w:rsid w:val="002D7DF0"/>
    <w:rsid w:val="002E05FF"/>
    <w:rsid w:val="002E068A"/>
    <w:rsid w:val="002E0A7C"/>
    <w:rsid w:val="002E0E6D"/>
    <w:rsid w:val="002E13F2"/>
    <w:rsid w:val="002E16EB"/>
    <w:rsid w:val="002E1AD8"/>
    <w:rsid w:val="002E2184"/>
    <w:rsid w:val="002E233C"/>
    <w:rsid w:val="002E28D9"/>
    <w:rsid w:val="002E2E5D"/>
    <w:rsid w:val="002E3008"/>
    <w:rsid w:val="002E3B55"/>
    <w:rsid w:val="002E3EF6"/>
    <w:rsid w:val="002E3F59"/>
    <w:rsid w:val="002E3F90"/>
    <w:rsid w:val="002E4216"/>
    <w:rsid w:val="002E4C5F"/>
    <w:rsid w:val="002E4DA5"/>
    <w:rsid w:val="002E4E09"/>
    <w:rsid w:val="002E5138"/>
    <w:rsid w:val="002E520C"/>
    <w:rsid w:val="002E5490"/>
    <w:rsid w:val="002E5521"/>
    <w:rsid w:val="002E56C8"/>
    <w:rsid w:val="002E5779"/>
    <w:rsid w:val="002E5A45"/>
    <w:rsid w:val="002E5D43"/>
    <w:rsid w:val="002E5E1A"/>
    <w:rsid w:val="002E5E7D"/>
    <w:rsid w:val="002E6608"/>
    <w:rsid w:val="002E6C58"/>
    <w:rsid w:val="002E70FB"/>
    <w:rsid w:val="002E74B9"/>
    <w:rsid w:val="002F0289"/>
    <w:rsid w:val="002F03BC"/>
    <w:rsid w:val="002F051E"/>
    <w:rsid w:val="002F0E45"/>
    <w:rsid w:val="002F1520"/>
    <w:rsid w:val="002F180F"/>
    <w:rsid w:val="002F1E63"/>
    <w:rsid w:val="002F2216"/>
    <w:rsid w:val="002F2743"/>
    <w:rsid w:val="002F2D94"/>
    <w:rsid w:val="002F2EEF"/>
    <w:rsid w:val="002F2EF5"/>
    <w:rsid w:val="002F3196"/>
    <w:rsid w:val="002F356A"/>
    <w:rsid w:val="002F35D9"/>
    <w:rsid w:val="002F415C"/>
    <w:rsid w:val="002F4309"/>
    <w:rsid w:val="002F4657"/>
    <w:rsid w:val="002F50BF"/>
    <w:rsid w:val="002F55B2"/>
    <w:rsid w:val="002F609D"/>
    <w:rsid w:val="002F61E1"/>
    <w:rsid w:val="002F628C"/>
    <w:rsid w:val="002F6291"/>
    <w:rsid w:val="002F632D"/>
    <w:rsid w:val="002F643A"/>
    <w:rsid w:val="002F672B"/>
    <w:rsid w:val="002F6900"/>
    <w:rsid w:val="002F6B54"/>
    <w:rsid w:val="002F748C"/>
    <w:rsid w:val="002F7626"/>
    <w:rsid w:val="002F7735"/>
    <w:rsid w:val="002F7A88"/>
    <w:rsid w:val="002F7BBB"/>
    <w:rsid w:val="002F7D07"/>
    <w:rsid w:val="003001D0"/>
    <w:rsid w:val="0030023B"/>
    <w:rsid w:val="003006C7"/>
    <w:rsid w:val="00300B61"/>
    <w:rsid w:val="00300F8E"/>
    <w:rsid w:val="00301686"/>
    <w:rsid w:val="00301E70"/>
    <w:rsid w:val="00301F24"/>
    <w:rsid w:val="00301FDF"/>
    <w:rsid w:val="00301FFD"/>
    <w:rsid w:val="00302459"/>
    <w:rsid w:val="003028B2"/>
    <w:rsid w:val="00303421"/>
    <w:rsid w:val="003035FD"/>
    <w:rsid w:val="0030364F"/>
    <w:rsid w:val="00303771"/>
    <w:rsid w:val="00303B9C"/>
    <w:rsid w:val="00303D67"/>
    <w:rsid w:val="00303DCF"/>
    <w:rsid w:val="00303FB4"/>
    <w:rsid w:val="003045A8"/>
    <w:rsid w:val="003049FA"/>
    <w:rsid w:val="003050A2"/>
    <w:rsid w:val="00305167"/>
    <w:rsid w:val="003055BA"/>
    <w:rsid w:val="00305706"/>
    <w:rsid w:val="00305BD4"/>
    <w:rsid w:val="00305EE5"/>
    <w:rsid w:val="00305F90"/>
    <w:rsid w:val="00306104"/>
    <w:rsid w:val="0030614B"/>
    <w:rsid w:val="003063A1"/>
    <w:rsid w:val="0030696B"/>
    <w:rsid w:val="00306F07"/>
    <w:rsid w:val="0030783D"/>
    <w:rsid w:val="003079D9"/>
    <w:rsid w:val="003101B3"/>
    <w:rsid w:val="0031034F"/>
    <w:rsid w:val="0031038B"/>
    <w:rsid w:val="00310AAF"/>
    <w:rsid w:val="00310C5D"/>
    <w:rsid w:val="00310F20"/>
    <w:rsid w:val="0031125F"/>
    <w:rsid w:val="0031179C"/>
    <w:rsid w:val="00312094"/>
    <w:rsid w:val="0031233A"/>
    <w:rsid w:val="00312856"/>
    <w:rsid w:val="00313973"/>
    <w:rsid w:val="00314199"/>
    <w:rsid w:val="00314321"/>
    <w:rsid w:val="00314353"/>
    <w:rsid w:val="00314529"/>
    <w:rsid w:val="003146FD"/>
    <w:rsid w:val="003148C7"/>
    <w:rsid w:val="00314AF7"/>
    <w:rsid w:val="00314EAC"/>
    <w:rsid w:val="0031506E"/>
    <w:rsid w:val="00315383"/>
    <w:rsid w:val="0031543D"/>
    <w:rsid w:val="003155D3"/>
    <w:rsid w:val="00315F2F"/>
    <w:rsid w:val="0031613A"/>
    <w:rsid w:val="00316A01"/>
    <w:rsid w:val="00316D12"/>
    <w:rsid w:val="00316D4A"/>
    <w:rsid w:val="00316EFF"/>
    <w:rsid w:val="00316FEF"/>
    <w:rsid w:val="00317088"/>
    <w:rsid w:val="0031773A"/>
    <w:rsid w:val="003177B2"/>
    <w:rsid w:val="00317F9B"/>
    <w:rsid w:val="00320428"/>
    <w:rsid w:val="003205DA"/>
    <w:rsid w:val="00320A09"/>
    <w:rsid w:val="00320E15"/>
    <w:rsid w:val="00321286"/>
    <w:rsid w:val="0032143F"/>
    <w:rsid w:val="003223F2"/>
    <w:rsid w:val="00322BF9"/>
    <w:rsid w:val="00322E85"/>
    <w:rsid w:val="00322EDF"/>
    <w:rsid w:val="00322EFF"/>
    <w:rsid w:val="00323165"/>
    <w:rsid w:val="0032320C"/>
    <w:rsid w:val="003238E4"/>
    <w:rsid w:val="00323DC2"/>
    <w:rsid w:val="00323FD4"/>
    <w:rsid w:val="003243DF"/>
    <w:rsid w:val="0032444A"/>
    <w:rsid w:val="003247E4"/>
    <w:rsid w:val="00324E7A"/>
    <w:rsid w:val="003254B4"/>
    <w:rsid w:val="00325707"/>
    <w:rsid w:val="00325765"/>
    <w:rsid w:val="00325769"/>
    <w:rsid w:val="003258EA"/>
    <w:rsid w:val="00325B85"/>
    <w:rsid w:val="00326166"/>
    <w:rsid w:val="00326B5A"/>
    <w:rsid w:val="00326C1A"/>
    <w:rsid w:val="00326F56"/>
    <w:rsid w:val="00326F9C"/>
    <w:rsid w:val="00327565"/>
    <w:rsid w:val="00327773"/>
    <w:rsid w:val="003277F1"/>
    <w:rsid w:val="00327C4D"/>
    <w:rsid w:val="00327C80"/>
    <w:rsid w:val="00327DAE"/>
    <w:rsid w:val="00330CA6"/>
    <w:rsid w:val="0033143D"/>
    <w:rsid w:val="003314EC"/>
    <w:rsid w:val="00331D74"/>
    <w:rsid w:val="00332476"/>
    <w:rsid w:val="00332B0C"/>
    <w:rsid w:val="00333041"/>
    <w:rsid w:val="00333B90"/>
    <w:rsid w:val="00333FA5"/>
    <w:rsid w:val="00333FF3"/>
    <w:rsid w:val="0033429E"/>
    <w:rsid w:val="003346A7"/>
    <w:rsid w:val="00334763"/>
    <w:rsid w:val="00334B20"/>
    <w:rsid w:val="00334BBB"/>
    <w:rsid w:val="00334C77"/>
    <w:rsid w:val="00334DA6"/>
    <w:rsid w:val="003352D8"/>
    <w:rsid w:val="00335806"/>
    <w:rsid w:val="0033596E"/>
    <w:rsid w:val="00335C25"/>
    <w:rsid w:val="003363E3"/>
    <w:rsid w:val="00336954"/>
    <w:rsid w:val="00337069"/>
    <w:rsid w:val="003371C6"/>
    <w:rsid w:val="00337656"/>
    <w:rsid w:val="00337DAE"/>
    <w:rsid w:val="00337E1D"/>
    <w:rsid w:val="00340FC5"/>
    <w:rsid w:val="00340FFF"/>
    <w:rsid w:val="00341115"/>
    <w:rsid w:val="0034132A"/>
    <w:rsid w:val="003414D6"/>
    <w:rsid w:val="003418A9"/>
    <w:rsid w:val="00341B07"/>
    <w:rsid w:val="00341F25"/>
    <w:rsid w:val="00342172"/>
    <w:rsid w:val="003421AB"/>
    <w:rsid w:val="0034237C"/>
    <w:rsid w:val="003425E0"/>
    <w:rsid w:val="00342A3B"/>
    <w:rsid w:val="003436A3"/>
    <w:rsid w:val="00343833"/>
    <w:rsid w:val="0034395A"/>
    <w:rsid w:val="00343EA8"/>
    <w:rsid w:val="003448E3"/>
    <w:rsid w:val="00344DB5"/>
    <w:rsid w:val="00344DE9"/>
    <w:rsid w:val="00344E1B"/>
    <w:rsid w:val="003452B6"/>
    <w:rsid w:val="00345437"/>
    <w:rsid w:val="00346E4A"/>
    <w:rsid w:val="00347157"/>
    <w:rsid w:val="00347361"/>
    <w:rsid w:val="00347443"/>
    <w:rsid w:val="00347AB7"/>
    <w:rsid w:val="00347CD3"/>
    <w:rsid w:val="0035052F"/>
    <w:rsid w:val="00350554"/>
    <w:rsid w:val="00350876"/>
    <w:rsid w:val="00351034"/>
    <w:rsid w:val="003510A9"/>
    <w:rsid w:val="003511D3"/>
    <w:rsid w:val="003514BB"/>
    <w:rsid w:val="00351506"/>
    <w:rsid w:val="00351711"/>
    <w:rsid w:val="003519F6"/>
    <w:rsid w:val="00351B7B"/>
    <w:rsid w:val="00351BCD"/>
    <w:rsid w:val="003520D4"/>
    <w:rsid w:val="00352532"/>
    <w:rsid w:val="00352A6B"/>
    <w:rsid w:val="00352F61"/>
    <w:rsid w:val="0035303C"/>
    <w:rsid w:val="00353540"/>
    <w:rsid w:val="0035378A"/>
    <w:rsid w:val="00353A10"/>
    <w:rsid w:val="00353E98"/>
    <w:rsid w:val="00353E9D"/>
    <w:rsid w:val="00354088"/>
    <w:rsid w:val="00354173"/>
    <w:rsid w:val="0035453B"/>
    <w:rsid w:val="003545C1"/>
    <w:rsid w:val="003545CB"/>
    <w:rsid w:val="00354E4D"/>
    <w:rsid w:val="00354FFB"/>
    <w:rsid w:val="00355361"/>
    <w:rsid w:val="00355891"/>
    <w:rsid w:val="00355BD6"/>
    <w:rsid w:val="00355BD9"/>
    <w:rsid w:val="00355E3A"/>
    <w:rsid w:val="00355E72"/>
    <w:rsid w:val="00355EE5"/>
    <w:rsid w:val="003560EF"/>
    <w:rsid w:val="003561A9"/>
    <w:rsid w:val="00356AA1"/>
    <w:rsid w:val="00356B36"/>
    <w:rsid w:val="0035710B"/>
    <w:rsid w:val="0035741E"/>
    <w:rsid w:val="00357562"/>
    <w:rsid w:val="003575C2"/>
    <w:rsid w:val="0035763A"/>
    <w:rsid w:val="00357A1A"/>
    <w:rsid w:val="003602BF"/>
    <w:rsid w:val="003603CE"/>
    <w:rsid w:val="00360667"/>
    <w:rsid w:val="003606DF"/>
    <w:rsid w:val="00360E8D"/>
    <w:rsid w:val="0036105A"/>
    <w:rsid w:val="003615EB"/>
    <w:rsid w:val="003616A4"/>
    <w:rsid w:val="00361987"/>
    <w:rsid w:val="00361BFC"/>
    <w:rsid w:val="00361D36"/>
    <w:rsid w:val="003621A3"/>
    <w:rsid w:val="0036284D"/>
    <w:rsid w:val="003629E4"/>
    <w:rsid w:val="00363AB8"/>
    <w:rsid w:val="00363AB9"/>
    <w:rsid w:val="003643D7"/>
    <w:rsid w:val="00364CB9"/>
    <w:rsid w:val="00364CCB"/>
    <w:rsid w:val="00365056"/>
    <w:rsid w:val="003657B4"/>
    <w:rsid w:val="00365D2A"/>
    <w:rsid w:val="00365FEC"/>
    <w:rsid w:val="00366327"/>
    <w:rsid w:val="00366930"/>
    <w:rsid w:val="00366FA1"/>
    <w:rsid w:val="00367360"/>
    <w:rsid w:val="0036743A"/>
    <w:rsid w:val="00367614"/>
    <w:rsid w:val="00367757"/>
    <w:rsid w:val="0037004C"/>
    <w:rsid w:val="003703CB"/>
    <w:rsid w:val="00370A68"/>
    <w:rsid w:val="00370A84"/>
    <w:rsid w:val="00370BC1"/>
    <w:rsid w:val="00370D3D"/>
    <w:rsid w:val="0037119B"/>
    <w:rsid w:val="003716D6"/>
    <w:rsid w:val="0037199D"/>
    <w:rsid w:val="00371EED"/>
    <w:rsid w:val="00372249"/>
    <w:rsid w:val="00372319"/>
    <w:rsid w:val="00372A7D"/>
    <w:rsid w:val="00372B64"/>
    <w:rsid w:val="00373866"/>
    <w:rsid w:val="00373893"/>
    <w:rsid w:val="00373E10"/>
    <w:rsid w:val="0037427C"/>
    <w:rsid w:val="0037491A"/>
    <w:rsid w:val="00374AFD"/>
    <w:rsid w:val="00374C90"/>
    <w:rsid w:val="00375AED"/>
    <w:rsid w:val="00375AEE"/>
    <w:rsid w:val="00376408"/>
    <w:rsid w:val="00376BBF"/>
    <w:rsid w:val="00376D9C"/>
    <w:rsid w:val="00377591"/>
    <w:rsid w:val="00377D00"/>
    <w:rsid w:val="00380E18"/>
    <w:rsid w:val="00380EBB"/>
    <w:rsid w:val="00381980"/>
    <w:rsid w:val="003819DC"/>
    <w:rsid w:val="00381C0D"/>
    <w:rsid w:val="00381F6C"/>
    <w:rsid w:val="003825E8"/>
    <w:rsid w:val="00382646"/>
    <w:rsid w:val="003827AC"/>
    <w:rsid w:val="00382997"/>
    <w:rsid w:val="00382AA1"/>
    <w:rsid w:val="00382B41"/>
    <w:rsid w:val="00382CC2"/>
    <w:rsid w:val="00383004"/>
    <w:rsid w:val="00383875"/>
    <w:rsid w:val="003838D9"/>
    <w:rsid w:val="00384193"/>
    <w:rsid w:val="003845A9"/>
    <w:rsid w:val="00384972"/>
    <w:rsid w:val="00384BEA"/>
    <w:rsid w:val="00384C3E"/>
    <w:rsid w:val="00384EED"/>
    <w:rsid w:val="00384FA2"/>
    <w:rsid w:val="0038545E"/>
    <w:rsid w:val="003854A9"/>
    <w:rsid w:val="00386207"/>
    <w:rsid w:val="003862C3"/>
    <w:rsid w:val="00386420"/>
    <w:rsid w:val="00387288"/>
    <w:rsid w:val="00387293"/>
    <w:rsid w:val="00387985"/>
    <w:rsid w:val="00390777"/>
    <w:rsid w:val="00390AB9"/>
    <w:rsid w:val="00390C01"/>
    <w:rsid w:val="00390DCA"/>
    <w:rsid w:val="00390EDA"/>
    <w:rsid w:val="0039174F"/>
    <w:rsid w:val="00391BE3"/>
    <w:rsid w:val="00392027"/>
    <w:rsid w:val="003923AD"/>
    <w:rsid w:val="00392498"/>
    <w:rsid w:val="003925C8"/>
    <w:rsid w:val="003928DD"/>
    <w:rsid w:val="003929EE"/>
    <w:rsid w:val="00392E04"/>
    <w:rsid w:val="0039304F"/>
    <w:rsid w:val="0039306C"/>
    <w:rsid w:val="0039313F"/>
    <w:rsid w:val="00393AB1"/>
    <w:rsid w:val="00393C6C"/>
    <w:rsid w:val="00393C91"/>
    <w:rsid w:val="00393CBC"/>
    <w:rsid w:val="00393FA3"/>
    <w:rsid w:val="00393FE3"/>
    <w:rsid w:val="0039412B"/>
    <w:rsid w:val="00394899"/>
    <w:rsid w:val="00394C25"/>
    <w:rsid w:val="00394CF5"/>
    <w:rsid w:val="00395C5A"/>
    <w:rsid w:val="00395E33"/>
    <w:rsid w:val="00395ED4"/>
    <w:rsid w:val="0039604D"/>
    <w:rsid w:val="00396450"/>
    <w:rsid w:val="0039705E"/>
    <w:rsid w:val="00397437"/>
    <w:rsid w:val="00397449"/>
    <w:rsid w:val="00397977"/>
    <w:rsid w:val="003979F2"/>
    <w:rsid w:val="00397A19"/>
    <w:rsid w:val="00397B08"/>
    <w:rsid w:val="00397C5D"/>
    <w:rsid w:val="003A04C4"/>
    <w:rsid w:val="003A0751"/>
    <w:rsid w:val="003A10E1"/>
    <w:rsid w:val="003A1B5C"/>
    <w:rsid w:val="003A1C11"/>
    <w:rsid w:val="003A1D87"/>
    <w:rsid w:val="003A2E9C"/>
    <w:rsid w:val="003A3545"/>
    <w:rsid w:val="003A38B6"/>
    <w:rsid w:val="003A3DC6"/>
    <w:rsid w:val="003A3F8A"/>
    <w:rsid w:val="003A404F"/>
    <w:rsid w:val="003A4111"/>
    <w:rsid w:val="003A41E4"/>
    <w:rsid w:val="003A48C4"/>
    <w:rsid w:val="003A494D"/>
    <w:rsid w:val="003A4C96"/>
    <w:rsid w:val="003A4F30"/>
    <w:rsid w:val="003A4FE1"/>
    <w:rsid w:val="003A557A"/>
    <w:rsid w:val="003A57A6"/>
    <w:rsid w:val="003A5B1B"/>
    <w:rsid w:val="003A5CE4"/>
    <w:rsid w:val="003A5E30"/>
    <w:rsid w:val="003A61E5"/>
    <w:rsid w:val="003A63FB"/>
    <w:rsid w:val="003A6965"/>
    <w:rsid w:val="003A6C18"/>
    <w:rsid w:val="003A6D6C"/>
    <w:rsid w:val="003A6FB2"/>
    <w:rsid w:val="003A726A"/>
    <w:rsid w:val="003A7270"/>
    <w:rsid w:val="003A73F1"/>
    <w:rsid w:val="003A7914"/>
    <w:rsid w:val="003A7BA5"/>
    <w:rsid w:val="003A7DAF"/>
    <w:rsid w:val="003B04E5"/>
    <w:rsid w:val="003B0857"/>
    <w:rsid w:val="003B0CA8"/>
    <w:rsid w:val="003B0D2A"/>
    <w:rsid w:val="003B11CD"/>
    <w:rsid w:val="003B1498"/>
    <w:rsid w:val="003B1DB9"/>
    <w:rsid w:val="003B2590"/>
    <w:rsid w:val="003B281B"/>
    <w:rsid w:val="003B2BD8"/>
    <w:rsid w:val="003B3117"/>
    <w:rsid w:val="003B327C"/>
    <w:rsid w:val="003B3425"/>
    <w:rsid w:val="003B3DB5"/>
    <w:rsid w:val="003B429A"/>
    <w:rsid w:val="003B43D0"/>
    <w:rsid w:val="003B459D"/>
    <w:rsid w:val="003B45A7"/>
    <w:rsid w:val="003B4812"/>
    <w:rsid w:val="003B4E87"/>
    <w:rsid w:val="003B4F90"/>
    <w:rsid w:val="003B57C7"/>
    <w:rsid w:val="003B5800"/>
    <w:rsid w:val="003B5876"/>
    <w:rsid w:val="003B587A"/>
    <w:rsid w:val="003B5BE6"/>
    <w:rsid w:val="003B6460"/>
    <w:rsid w:val="003B6BBA"/>
    <w:rsid w:val="003B7C48"/>
    <w:rsid w:val="003B7C7F"/>
    <w:rsid w:val="003B7F63"/>
    <w:rsid w:val="003C01DD"/>
    <w:rsid w:val="003C02DC"/>
    <w:rsid w:val="003C040C"/>
    <w:rsid w:val="003C0638"/>
    <w:rsid w:val="003C09AD"/>
    <w:rsid w:val="003C1312"/>
    <w:rsid w:val="003C15C7"/>
    <w:rsid w:val="003C1838"/>
    <w:rsid w:val="003C1BAA"/>
    <w:rsid w:val="003C1DE1"/>
    <w:rsid w:val="003C24D7"/>
    <w:rsid w:val="003C284F"/>
    <w:rsid w:val="003C2C40"/>
    <w:rsid w:val="003C2DAB"/>
    <w:rsid w:val="003C3310"/>
    <w:rsid w:val="003C374D"/>
    <w:rsid w:val="003C3AE1"/>
    <w:rsid w:val="003C4068"/>
    <w:rsid w:val="003C4A5F"/>
    <w:rsid w:val="003C4C53"/>
    <w:rsid w:val="003C556A"/>
    <w:rsid w:val="003C5BBF"/>
    <w:rsid w:val="003C5C25"/>
    <w:rsid w:val="003C5F46"/>
    <w:rsid w:val="003C6104"/>
    <w:rsid w:val="003C6368"/>
    <w:rsid w:val="003C68B7"/>
    <w:rsid w:val="003C6D51"/>
    <w:rsid w:val="003C7216"/>
    <w:rsid w:val="003C77F4"/>
    <w:rsid w:val="003C7B7C"/>
    <w:rsid w:val="003C7C00"/>
    <w:rsid w:val="003C7C37"/>
    <w:rsid w:val="003C7D5F"/>
    <w:rsid w:val="003C7E14"/>
    <w:rsid w:val="003C7FE8"/>
    <w:rsid w:val="003D01B7"/>
    <w:rsid w:val="003D01EB"/>
    <w:rsid w:val="003D0A06"/>
    <w:rsid w:val="003D0D92"/>
    <w:rsid w:val="003D0F1F"/>
    <w:rsid w:val="003D0F57"/>
    <w:rsid w:val="003D1532"/>
    <w:rsid w:val="003D15FA"/>
    <w:rsid w:val="003D16E8"/>
    <w:rsid w:val="003D17A2"/>
    <w:rsid w:val="003D1A37"/>
    <w:rsid w:val="003D20BD"/>
    <w:rsid w:val="003D25B0"/>
    <w:rsid w:val="003D344A"/>
    <w:rsid w:val="003D4A3A"/>
    <w:rsid w:val="003D4B4C"/>
    <w:rsid w:val="003D4CBF"/>
    <w:rsid w:val="003D4DAB"/>
    <w:rsid w:val="003D531F"/>
    <w:rsid w:val="003D539F"/>
    <w:rsid w:val="003D599E"/>
    <w:rsid w:val="003D5DCB"/>
    <w:rsid w:val="003D62CB"/>
    <w:rsid w:val="003D6692"/>
    <w:rsid w:val="003D6F36"/>
    <w:rsid w:val="003D736E"/>
    <w:rsid w:val="003D7441"/>
    <w:rsid w:val="003D7650"/>
    <w:rsid w:val="003D7B9B"/>
    <w:rsid w:val="003D7E0E"/>
    <w:rsid w:val="003D7E44"/>
    <w:rsid w:val="003D7FB8"/>
    <w:rsid w:val="003E09E3"/>
    <w:rsid w:val="003E0D2B"/>
    <w:rsid w:val="003E0E02"/>
    <w:rsid w:val="003E0E80"/>
    <w:rsid w:val="003E10E1"/>
    <w:rsid w:val="003E1C9E"/>
    <w:rsid w:val="003E214F"/>
    <w:rsid w:val="003E2447"/>
    <w:rsid w:val="003E2488"/>
    <w:rsid w:val="003E2538"/>
    <w:rsid w:val="003E2550"/>
    <w:rsid w:val="003E25D8"/>
    <w:rsid w:val="003E3068"/>
    <w:rsid w:val="003E31AC"/>
    <w:rsid w:val="003E354C"/>
    <w:rsid w:val="003E3706"/>
    <w:rsid w:val="003E3929"/>
    <w:rsid w:val="003E3ABC"/>
    <w:rsid w:val="003E437A"/>
    <w:rsid w:val="003E43AD"/>
    <w:rsid w:val="003E47BE"/>
    <w:rsid w:val="003E4936"/>
    <w:rsid w:val="003E4E87"/>
    <w:rsid w:val="003E4F0B"/>
    <w:rsid w:val="003E570E"/>
    <w:rsid w:val="003E576C"/>
    <w:rsid w:val="003E5DAD"/>
    <w:rsid w:val="003E5E18"/>
    <w:rsid w:val="003E5E59"/>
    <w:rsid w:val="003E5FA3"/>
    <w:rsid w:val="003E62F7"/>
    <w:rsid w:val="003E64A8"/>
    <w:rsid w:val="003E6759"/>
    <w:rsid w:val="003E69F6"/>
    <w:rsid w:val="003E6C2A"/>
    <w:rsid w:val="003E6EAC"/>
    <w:rsid w:val="003E71D0"/>
    <w:rsid w:val="003E788A"/>
    <w:rsid w:val="003E7A0B"/>
    <w:rsid w:val="003E7C00"/>
    <w:rsid w:val="003E7DAA"/>
    <w:rsid w:val="003E7F9C"/>
    <w:rsid w:val="003F1A60"/>
    <w:rsid w:val="003F1A72"/>
    <w:rsid w:val="003F1B4F"/>
    <w:rsid w:val="003F1DA4"/>
    <w:rsid w:val="003F1E03"/>
    <w:rsid w:val="003F1EE1"/>
    <w:rsid w:val="003F2050"/>
    <w:rsid w:val="003F21A6"/>
    <w:rsid w:val="003F2306"/>
    <w:rsid w:val="003F242B"/>
    <w:rsid w:val="003F2504"/>
    <w:rsid w:val="003F27D5"/>
    <w:rsid w:val="003F28E9"/>
    <w:rsid w:val="003F2910"/>
    <w:rsid w:val="003F2930"/>
    <w:rsid w:val="003F3E34"/>
    <w:rsid w:val="003F3F56"/>
    <w:rsid w:val="003F409C"/>
    <w:rsid w:val="003F4237"/>
    <w:rsid w:val="003F47CA"/>
    <w:rsid w:val="003F49BD"/>
    <w:rsid w:val="003F4A4F"/>
    <w:rsid w:val="003F4E93"/>
    <w:rsid w:val="003F514C"/>
    <w:rsid w:val="003F51F0"/>
    <w:rsid w:val="003F52FE"/>
    <w:rsid w:val="003F5304"/>
    <w:rsid w:val="003F5516"/>
    <w:rsid w:val="003F5990"/>
    <w:rsid w:val="003F5DE1"/>
    <w:rsid w:val="003F61CF"/>
    <w:rsid w:val="003F61EF"/>
    <w:rsid w:val="003F62C4"/>
    <w:rsid w:val="003F63E2"/>
    <w:rsid w:val="003F6404"/>
    <w:rsid w:val="003F6418"/>
    <w:rsid w:val="003F6521"/>
    <w:rsid w:val="003F6764"/>
    <w:rsid w:val="003F6983"/>
    <w:rsid w:val="003F6A59"/>
    <w:rsid w:val="003F7406"/>
    <w:rsid w:val="003F77B5"/>
    <w:rsid w:val="003F7C5D"/>
    <w:rsid w:val="003F7C76"/>
    <w:rsid w:val="003F7EC2"/>
    <w:rsid w:val="00400809"/>
    <w:rsid w:val="00400B7B"/>
    <w:rsid w:val="00400F02"/>
    <w:rsid w:val="00401037"/>
    <w:rsid w:val="004018DC"/>
    <w:rsid w:val="00401C8E"/>
    <w:rsid w:val="004022BE"/>
    <w:rsid w:val="00402B70"/>
    <w:rsid w:val="004041BA"/>
    <w:rsid w:val="00404C86"/>
    <w:rsid w:val="00405269"/>
    <w:rsid w:val="0040539E"/>
    <w:rsid w:val="004053F3"/>
    <w:rsid w:val="004056ED"/>
    <w:rsid w:val="0040590F"/>
    <w:rsid w:val="00405E7A"/>
    <w:rsid w:val="0040734E"/>
    <w:rsid w:val="00407541"/>
    <w:rsid w:val="00407AFD"/>
    <w:rsid w:val="00407CD6"/>
    <w:rsid w:val="00407F9F"/>
    <w:rsid w:val="00410415"/>
    <w:rsid w:val="00410A31"/>
    <w:rsid w:val="00410AAB"/>
    <w:rsid w:val="00410D29"/>
    <w:rsid w:val="00411213"/>
    <w:rsid w:val="0041145F"/>
    <w:rsid w:val="00411CCB"/>
    <w:rsid w:val="00411D9E"/>
    <w:rsid w:val="004122AC"/>
    <w:rsid w:val="00412303"/>
    <w:rsid w:val="0041245B"/>
    <w:rsid w:val="00412736"/>
    <w:rsid w:val="00412A4F"/>
    <w:rsid w:val="00412E49"/>
    <w:rsid w:val="00413036"/>
    <w:rsid w:val="004131D9"/>
    <w:rsid w:val="004134BE"/>
    <w:rsid w:val="0041390E"/>
    <w:rsid w:val="004139B6"/>
    <w:rsid w:val="00413C6E"/>
    <w:rsid w:val="0041473C"/>
    <w:rsid w:val="004147FF"/>
    <w:rsid w:val="00414BB3"/>
    <w:rsid w:val="00414CA3"/>
    <w:rsid w:val="00414EC5"/>
    <w:rsid w:val="004153C3"/>
    <w:rsid w:val="00415963"/>
    <w:rsid w:val="00415A1F"/>
    <w:rsid w:val="00416069"/>
    <w:rsid w:val="004165E2"/>
    <w:rsid w:val="00416623"/>
    <w:rsid w:val="0041669D"/>
    <w:rsid w:val="0041695F"/>
    <w:rsid w:val="00416961"/>
    <w:rsid w:val="00416AC5"/>
    <w:rsid w:val="00417039"/>
    <w:rsid w:val="004170DF"/>
    <w:rsid w:val="004175D6"/>
    <w:rsid w:val="00417635"/>
    <w:rsid w:val="00417B27"/>
    <w:rsid w:val="00417B38"/>
    <w:rsid w:val="00417E38"/>
    <w:rsid w:val="00420070"/>
    <w:rsid w:val="004201F7"/>
    <w:rsid w:val="00420365"/>
    <w:rsid w:val="00420543"/>
    <w:rsid w:val="0042156A"/>
    <w:rsid w:val="00421E2D"/>
    <w:rsid w:val="00421EAB"/>
    <w:rsid w:val="004223E6"/>
    <w:rsid w:val="004224AB"/>
    <w:rsid w:val="004228F7"/>
    <w:rsid w:val="0042368E"/>
    <w:rsid w:val="00423811"/>
    <w:rsid w:val="00423CC0"/>
    <w:rsid w:val="0042460A"/>
    <w:rsid w:val="00424EDB"/>
    <w:rsid w:val="004253BA"/>
    <w:rsid w:val="0042572E"/>
    <w:rsid w:val="00425960"/>
    <w:rsid w:val="00425A18"/>
    <w:rsid w:val="00426373"/>
    <w:rsid w:val="004264D9"/>
    <w:rsid w:val="00426671"/>
    <w:rsid w:val="004268C6"/>
    <w:rsid w:val="00426AF9"/>
    <w:rsid w:val="00426F9B"/>
    <w:rsid w:val="00427003"/>
    <w:rsid w:val="0042735E"/>
    <w:rsid w:val="00427CA0"/>
    <w:rsid w:val="00430A8D"/>
    <w:rsid w:val="004314CD"/>
    <w:rsid w:val="00432413"/>
    <w:rsid w:val="004326EC"/>
    <w:rsid w:val="00432D9E"/>
    <w:rsid w:val="00432E47"/>
    <w:rsid w:val="00433AD5"/>
    <w:rsid w:val="00433E63"/>
    <w:rsid w:val="004340FE"/>
    <w:rsid w:val="004341A8"/>
    <w:rsid w:val="004346F8"/>
    <w:rsid w:val="00434B52"/>
    <w:rsid w:val="00434BE2"/>
    <w:rsid w:val="00434F3E"/>
    <w:rsid w:val="00434FC3"/>
    <w:rsid w:val="004358C6"/>
    <w:rsid w:val="0043595A"/>
    <w:rsid w:val="00435BE2"/>
    <w:rsid w:val="00435C19"/>
    <w:rsid w:val="00435C42"/>
    <w:rsid w:val="00435DD7"/>
    <w:rsid w:val="004366B9"/>
    <w:rsid w:val="004367D3"/>
    <w:rsid w:val="00436A64"/>
    <w:rsid w:val="00437000"/>
    <w:rsid w:val="0043703B"/>
    <w:rsid w:val="00437310"/>
    <w:rsid w:val="00437905"/>
    <w:rsid w:val="00437A99"/>
    <w:rsid w:val="00437C8E"/>
    <w:rsid w:val="00437CF2"/>
    <w:rsid w:val="00437D59"/>
    <w:rsid w:val="00437D8E"/>
    <w:rsid w:val="00440AD5"/>
    <w:rsid w:val="00440C0B"/>
    <w:rsid w:val="00440D4F"/>
    <w:rsid w:val="00440E21"/>
    <w:rsid w:val="00441AE5"/>
    <w:rsid w:val="00441B30"/>
    <w:rsid w:val="00441F20"/>
    <w:rsid w:val="00442045"/>
    <w:rsid w:val="0044217E"/>
    <w:rsid w:val="00442440"/>
    <w:rsid w:val="0044259B"/>
    <w:rsid w:val="00442FA1"/>
    <w:rsid w:val="00442FF2"/>
    <w:rsid w:val="00443C9E"/>
    <w:rsid w:val="00443E66"/>
    <w:rsid w:val="0044402B"/>
    <w:rsid w:val="0044451B"/>
    <w:rsid w:val="00444983"/>
    <w:rsid w:val="00444A21"/>
    <w:rsid w:val="00444E82"/>
    <w:rsid w:val="00444F8C"/>
    <w:rsid w:val="004450D2"/>
    <w:rsid w:val="004452D5"/>
    <w:rsid w:val="004453C9"/>
    <w:rsid w:val="0044547D"/>
    <w:rsid w:val="004459E6"/>
    <w:rsid w:val="00445A1C"/>
    <w:rsid w:val="00445DB3"/>
    <w:rsid w:val="00445DDB"/>
    <w:rsid w:val="0044674B"/>
    <w:rsid w:val="00446771"/>
    <w:rsid w:val="00446A26"/>
    <w:rsid w:val="00447D21"/>
    <w:rsid w:val="00450CC6"/>
    <w:rsid w:val="00450EF2"/>
    <w:rsid w:val="004510B0"/>
    <w:rsid w:val="0045124D"/>
    <w:rsid w:val="00451526"/>
    <w:rsid w:val="00451539"/>
    <w:rsid w:val="004521E3"/>
    <w:rsid w:val="0045228A"/>
    <w:rsid w:val="0045282D"/>
    <w:rsid w:val="00453668"/>
    <w:rsid w:val="004536E9"/>
    <w:rsid w:val="00453767"/>
    <w:rsid w:val="00453897"/>
    <w:rsid w:val="00453A30"/>
    <w:rsid w:val="00453D80"/>
    <w:rsid w:val="00454424"/>
    <w:rsid w:val="00454B84"/>
    <w:rsid w:val="004555BE"/>
    <w:rsid w:val="00455A76"/>
    <w:rsid w:val="00455F90"/>
    <w:rsid w:val="004564D4"/>
    <w:rsid w:val="00456771"/>
    <w:rsid w:val="004567A8"/>
    <w:rsid w:val="00456E54"/>
    <w:rsid w:val="00456EF9"/>
    <w:rsid w:val="00456FB2"/>
    <w:rsid w:val="0045794C"/>
    <w:rsid w:val="00457CBD"/>
    <w:rsid w:val="00457F8F"/>
    <w:rsid w:val="004600F7"/>
    <w:rsid w:val="00460718"/>
    <w:rsid w:val="0046072B"/>
    <w:rsid w:val="004607BA"/>
    <w:rsid w:val="00460937"/>
    <w:rsid w:val="00460BA7"/>
    <w:rsid w:val="00460BE5"/>
    <w:rsid w:val="00460DFE"/>
    <w:rsid w:val="004613E5"/>
    <w:rsid w:val="00461CB8"/>
    <w:rsid w:val="00461E6C"/>
    <w:rsid w:val="00465AB5"/>
    <w:rsid w:val="00465FEC"/>
    <w:rsid w:val="004667D7"/>
    <w:rsid w:val="004668E3"/>
    <w:rsid w:val="00466B68"/>
    <w:rsid w:val="00466F81"/>
    <w:rsid w:val="00467069"/>
    <w:rsid w:val="00467627"/>
    <w:rsid w:val="004678D4"/>
    <w:rsid w:val="00467EF3"/>
    <w:rsid w:val="004709CF"/>
    <w:rsid w:val="00470F7F"/>
    <w:rsid w:val="0047197D"/>
    <w:rsid w:val="00471A11"/>
    <w:rsid w:val="00471C06"/>
    <w:rsid w:val="004722CA"/>
    <w:rsid w:val="00472352"/>
    <w:rsid w:val="004724AE"/>
    <w:rsid w:val="00472682"/>
    <w:rsid w:val="00472925"/>
    <w:rsid w:val="00472BAB"/>
    <w:rsid w:val="00472E3A"/>
    <w:rsid w:val="00473420"/>
    <w:rsid w:val="00473635"/>
    <w:rsid w:val="004736B9"/>
    <w:rsid w:val="00473B6E"/>
    <w:rsid w:val="00473CA3"/>
    <w:rsid w:val="004740E3"/>
    <w:rsid w:val="004742B5"/>
    <w:rsid w:val="00474831"/>
    <w:rsid w:val="00475453"/>
    <w:rsid w:val="0047550E"/>
    <w:rsid w:val="004756B5"/>
    <w:rsid w:val="00475B4B"/>
    <w:rsid w:val="00475C42"/>
    <w:rsid w:val="00475D8E"/>
    <w:rsid w:val="00475E78"/>
    <w:rsid w:val="00475FA8"/>
    <w:rsid w:val="004761B3"/>
    <w:rsid w:val="00476224"/>
    <w:rsid w:val="00476410"/>
    <w:rsid w:val="0047662A"/>
    <w:rsid w:val="00476781"/>
    <w:rsid w:val="004767FF"/>
    <w:rsid w:val="00476C7F"/>
    <w:rsid w:val="00477355"/>
    <w:rsid w:val="0047739E"/>
    <w:rsid w:val="00477A43"/>
    <w:rsid w:val="00477ED2"/>
    <w:rsid w:val="004802E9"/>
    <w:rsid w:val="004803E7"/>
    <w:rsid w:val="004805E1"/>
    <w:rsid w:val="00480A66"/>
    <w:rsid w:val="00480AD9"/>
    <w:rsid w:val="00480BF2"/>
    <w:rsid w:val="00480E4E"/>
    <w:rsid w:val="00481902"/>
    <w:rsid w:val="0048195B"/>
    <w:rsid w:val="00481D70"/>
    <w:rsid w:val="00481F0B"/>
    <w:rsid w:val="004822A4"/>
    <w:rsid w:val="00482BAE"/>
    <w:rsid w:val="00483250"/>
    <w:rsid w:val="004833A6"/>
    <w:rsid w:val="00483D3E"/>
    <w:rsid w:val="00483ED7"/>
    <w:rsid w:val="00484477"/>
    <w:rsid w:val="00484AE4"/>
    <w:rsid w:val="00485071"/>
    <w:rsid w:val="00485122"/>
    <w:rsid w:val="0048525E"/>
    <w:rsid w:val="00485DE2"/>
    <w:rsid w:val="00485FB5"/>
    <w:rsid w:val="00486394"/>
    <w:rsid w:val="00486418"/>
    <w:rsid w:val="004865D5"/>
    <w:rsid w:val="00486AC0"/>
    <w:rsid w:val="00486D5B"/>
    <w:rsid w:val="00487B17"/>
    <w:rsid w:val="00487D62"/>
    <w:rsid w:val="00487E8B"/>
    <w:rsid w:val="004905B3"/>
    <w:rsid w:val="0049068A"/>
    <w:rsid w:val="0049166A"/>
    <w:rsid w:val="00491C2A"/>
    <w:rsid w:val="00491EC8"/>
    <w:rsid w:val="00491F4A"/>
    <w:rsid w:val="004921C7"/>
    <w:rsid w:val="00492263"/>
    <w:rsid w:val="004922D3"/>
    <w:rsid w:val="00492450"/>
    <w:rsid w:val="0049247A"/>
    <w:rsid w:val="00493164"/>
    <w:rsid w:val="004938DF"/>
    <w:rsid w:val="00493B10"/>
    <w:rsid w:val="00493D19"/>
    <w:rsid w:val="00493E1C"/>
    <w:rsid w:val="00494A79"/>
    <w:rsid w:val="00494ABD"/>
    <w:rsid w:val="00494B9D"/>
    <w:rsid w:val="00494C58"/>
    <w:rsid w:val="00494D05"/>
    <w:rsid w:val="00494E96"/>
    <w:rsid w:val="004957A1"/>
    <w:rsid w:val="0049582C"/>
    <w:rsid w:val="00495A4F"/>
    <w:rsid w:val="00495A6C"/>
    <w:rsid w:val="00495C0F"/>
    <w:rsid w:val="004968A8"/>
    <w:rsid w:val="00496A9B"/>
    <w:rsid w:val="00497761"/>
    <w:rsid w:val="00497DC4"/>
    <w:rsid w:val="004A02E6"/>
    <w:rsid w:val="004A057E"/>
    <w:rsid w:val="004A099C"/>
    <w:rsid w:val="004A0AEC"/>
    <w:rsid w:val="004A119B"/>
    <w:rsid w:val="004A146F"/>
    <w:rsid w:val="004A1569"/>
    <w:rsid w:val="004A1824"/>
    <w:rsid w:val="004A19EA"/>
    <w:rsid w:val="004A1D5F"/>
    <w:rsid w:val="004A1F9C"/>
    <w:rsid w:val="004A2817"/>
    <w:rsid w:val="004A2B4B"/>
    <w:rsid w:val="004A2EF8"/>
    <w:rsid w:val="004A3153"/>
    <w:rsid w:val="004A32F0"/>
    <w:rsid w:val="004A35BF"/>
    <w:rsid w:val="004A3677"/>
    <w:rsid w:val="004A391B"/>
    <w:rsid w:val="004A39D3"/>
    <w:rsid w:val="004A440C"/>
    <w:rsid w:val="004A49E9"/>
    <w:rsid w:val="004A4AA4"/>
    <w:rsid w:val="004A5230"/>
    <w:rsid w:val="004A5636"/>
    <w:rsid w:val="004A57FE"/>
    <w:rsid w:val="004A58B2"/>
    <w:rsid w:val="004A591C"/>
    <w:rsid w:val="004A5AE0"/>
    <w:rsid w:val="004A627A"/>
    <w:rsid w:val="004A66C7"/>
    <w:rsid w:val="004A6B7B"/>
    <w:rsid w:val="004A6E92"/>
    <w:rsid w:val="004A6EBD"/>
    <w:rsid w:val="004A715A"/>
    <w:rsid w:val="004A724B"/>
    <w:rsid w:val="004A753B"/>
    <w:rsid w:val="004A795B"/>
    <w:rsid w:val="004A7C06"/>
    <w:rsid w:val="004B0801"/>
    <w:rsid w:val="004B0927"/>
    <w:rsid w:val="004B0BC9"/>
    <w:rsid w:val="004B105C"/>
    <w:rsid w:val="004B107B"/>
    <w:rsid w:val="004B1165"/>
    <w:rsid w:val="004B131E"/>
    <w:rsid w:val="004B17FA"/>
    <w:rsid w:val="004B22BD"/>
    <w:rsid w:val="004B243C"/>
    <w:rsid w:val="004B245A"/>
    <w:rsid w:val="004B2607"/>
    <w:rsid w:val="004B268E"/>
    <w:rsid w:val="004B2B31"/>
    <w:rsid w:val="004B31B9"/>
    <w:rsid w:val="004B32BB"/>
    <w:rsid w:val="004B36A2"/>
    <w:rsid w:val="004B36D9"/>
    <w:rsid w:val="004B3BA7"/>
    <w:rsid w:val="004B3D21"/>
    <w:rsid w:val="004B40A6"/>
    <w:rsid w:val="004B48F0"/>
    <w:rsid w:val="004B4A15"/>
    <w:rsid w:val="004B4C38"/>
    <w:rsid w:val="004B4E4C"/>
    <w:rsid w:val="004B511A"/>
    <w:rsid w:val="004B5142"/>
    <w:rsid w:val="004B53D9"/>
    <w:rsid w:val="004B5426"/>
    <w:rsid w:val="004B5622"/>
    <w:rsid w:val="004B5B6C"/>
    <w:rsid w:val="004B6591"/>
    <w:rsid w:val="004B66D9"/>
    <w:rsid w:val="004B6C41"/>
    <w:rsid w:val="004B6C43"/>
    <w:rsid w:val="004B7294"/>
    <w:rsid w:val="004B73E3"/>
    <w:rsid w:val="004B74A8"/>
    <w:rsid w:val="004C025C"/>
    <w:rsid w:val="004C02C2"/>
    <w:rsid w:val="004C0F6B"/>
    <w:rsid w:val="004C1291"/>
    <w:rsid w:val="004C18F0"/>
    <w:rsid w:val="004C2384"/>
    <w:rsid w:val="004C27C7"/>
    <w:rsid w:val="004C28A5"/>
    <w:rsid w:val="004C28AC"/>
    <w:rsid w:val="004C2E49"/>
    <w:rsid w:val="004C30C3"/>
    <w:rsid w:val="004C3231"/>
    <w:rsid w:val="004C3647"/>
    <w:rsid w:val="004C42FF"/>
    <w:rsid w:val="004C4966"/>
    <w:rsid w:val="004C4EB8"/>
    <w:rsid w:val="004C4FA4"/>
    <w:rsid w:val="004C51B2"/>
    <w:rsid w:val="004C5480"/>
    <w:rsid w:val="004C5649"/>
    <w:rsid w:val="004C5BE1"/>
    <w:rsid w:val="004C5C79"/>
    <w:rsid w:val="004C5FE0"/>
    <w:rsid w:val="004C60BA"/>
    <w:rsid w:val="004C641C"/>
    <w:rsid w:val="004C6904"/>
    <w:rsid w:val="004C6EDD"/>
    <w:rsid w:val="004C702B"/>
    <w:rsid w:val="004C706F"/>
    <w:rsid w:val="004C714B"/>
    <w:rsid w:val="004C71C6"/>
    <w:rsid w:val="004C752F"/>
    <w:rsid w:val="004C7618"/>
    <w:rsid w:val="004C7705"/>
    <w:rsid w:val="004C7827"/>
    <w:rsid w:val="004C7C1A"/>
    <w:rsid w:val="004C7D49"/>
    <w:rsid w:val="004D01E9"/>
    <w:rsid w:val="004D0597"/>
    <w:rsid w:val="004D0A59"/>
    <w:rsid w:val="004D0B15"/>
    <w:rsid w:val="004D0EBD"/>
    <w:rsid w:val="004D221A"/>
    <w:rsid w:val="004D244F"/>
    <w:rsid w:val="004D26C0"/>
    <w:rsid w:val="004D3259"/>
    <w:rsid w:val="004D3793"/>
    <w:rsid w:val="004D3819"/>
    <w:rsid w:val="004D3A98"/>
    <w:rsid w:val="004D43B7"/>
    <w:rsid w:val="004D458B"/>
    <w:rsid w:val="004D48D1"/>
    <w:rsid w:val="004D4C2C"/>
    <w:rsid w:val="004D4D77"/>
    <w:rsid w:val="004D4EDB"/>
    <w:rsid w:val="004D530B"/>
    <w:rsid w:val="004D5606"/>
    <w:rsid w:val="004D58C1"/>
    <w:rsid w:val="004D6157"/>
    <w:rsid w:val="004D62C1"/>
    <w:rsid w:val="004D679B"/>
    <w:rsid w:val="004D760F"/>
    <w:rsid w:val="004D7929"/>
    <w:rsid w:val="004D7B86"/>
    <w:rsid w:val="004E001B"/>
    <w:rsid w:val="004E0B0F"/>
    <w:rsid w:val="004E0FCC"/>
    <w:rsid w:val="004E118E"/>
    <w:rsid w:val="004E18DE"/>
    <w:rsid w:val="004E1917"/>
    <w:rsid w:val="004E1D68"/>
    <w:rsid w:val="004E2081"/>
    <w:rsid w:val="004E2089"/>
    <w:rsid w:val="004E22D6"/>
    <w:rsid w:val="004E2854"/>
    <w:rsid w:val="004E2E15"/>
    <w:rsid w:val="004E2F29"/>
    <w:rsid w:val="004E32E2"/>
    <w:rsid w:val="004E3607"/>
    <w:rsid w:val="004E360D"/>
    <w:rsid w:val="004E38E9"/>
    <w:rsid w:val="004E3D20"/>
    <w:rsid w:val="004E4303"/>
    <w:rsid w:val="004E4715"/>
    <w:rsid w:val="004E48CC"/>
    <w:rsid w:val="004E48EC"/>
    <w:rsid w:val="004E4FC1"/>
    <w:rsid w:val="004E4FF9"/>
    <w:rsid w:val="004E5275"/>
    <w:rsid w:val="004E6526"/>
    <w:rsid w:val="004E6920"/>
    <w:rsid w:val="004E6B06"/>
    <w:rsid w:val="004E75FC"/>
    <w:rsid w:val="004E768F"/>
    <w:rsid w:val="004E774C"/>
    <w:rsid w:val="004E7EAF"/>
    <w:rsid w:val="004F0306"/>
    <w:rsid w:val="004F0942"/>
    <w:rsid w:val="004F0D89"/>
    <w:rsid w:val="004F18C7"/>
    <w:rsid w:val="004F1A7B"/>
    <w:rsid w:val="004F2114"/>
    <w:rsid w:val="004F2679"/>
    <w:rsid w:val="004F2779"/>
    <w:rsid w:val="004F2ABD"/>
    <w:rsid w:val="004F2B49"/>
    <w:rsid w:val="004F2C82"/>
    <w:rsid w:val="004F2DAC"/>
    <w:rsid w:val="004F2DC1"/>
    <w:rsid w:val="004F30D4"/>
    <w:rsid w:val="004F32DB"/>
    <w:rsid w:val="004F3427"/>
    <w:rsid w:val="004F34D4"/>
    <w:rsid w:val="004F3BBB"/>
    <w:rsid w:val="004F3EAA"/>
    <w:rsid w:val="004F46A8"/>
    <w:rsid w:val="004F4764"/>
    <w:rsid w:val="004F50B5"/>
    <w:rsid w:val="004F540B"/>
    <w:rsid w:val="004F5418"/>
    <w:rsid w:val="004F5838"/>
    <w:rsid w:val="004F58BC"/>
    <w:rsid w:val="004F60A9"/>
    <w:rsid w:val="004F6211"/>
    <w:rsid w:val="004F65F0"/>
    <w:rsid w:val="004F6C00"/>
    <w:rsid w:val="004F6CDC"/>
    <w:rsid w:val="004F6ECB"/>
    <w:rsid w:val="004F6F3D"/>
    <w:rsid w:val="004F70ED"/>
    <w:rsid w:val="004F7340"/>
    <w:rsid w:val="004F73A5"/>
    <w:rsid w:val="004F76F4"/>
    <w:rsid w:val="0050007E"/>
    <w:rsid w:val="00500965"/>
    <w:rsid w:val="005009A6"/>
    <w:rsid w:val="00500E28"/>
    <w:rsid w:val="00501087"/>
    <w:rsid w:val="005015A1"/>
    <w:rsid w:val="00501649"/>
    <w:rsid w:val="005018CF"/>
    <w:rsid w:val="00501B37"/>
    <w:rsid w:val="005020F5"/>
    <w:rsid w:val="00502412"/>
    <w:rsid w:val="005024E0"/>
    <w:rsid w:val="00502B39"/>
    <w:rsid w:val="00502CD1"/>
    <w:rsid w:val="00502CE9"/>
    <w:rsid w:val="00502FD9"/>
    <w:rsid w:val="00503008"/>
    <w:rsid w:val="005031EB"/>
    <w:rsid w:val="00503992"/>
    <w:rsid w:val="00503B3D"/>
    <w:rsid w:val="00503BCD"/>
    <w:rsid w:val="00504166"/>
    <w:rsid w:val="00504274"/>
    <w:rsid w:val="00504E75"/>
    <w:rsid w:val="0050524A"/>
    <w:rsid w:val="005056C9"/>
    <w:rsid w:val="005058E9"/>
    <w:rsid w:val="00505F57"/>
    <w:rsid w:val="00506CEC"/>
    <w:rsid w:val="005076A9"/>
    <w:rsid w:val="005101CF"/>
    <w:rsid w:val="00510391"/>
    <w:rsid w:val="005109CD"/>
    <w:rsid w:val="00510B81"/>
    <w:rsid w:val="00510ED8"/>
    <w:rsid w:val="00510F75"/>
    <w:rsid w:val="00511393"/>
    <w:rsid w:val="0051168C"/>
    <w:rsid w:val="00511C5E"/>
    <w:rsid w:val="00511EA7"/>
    <w:rsid w:val="00512110"/>
    <w:rsid w:val="005121FA"/>
    <w:rsid w:val="005123CA"/>
    <w:rsid w:val="0051258D"/>
    <w:rsid w:val="005125DD"/>
    <w:rsid w:val="00512908"/>
    <w:rsid w:val="00512F74"/>
    <w:rsid w:val="005130BD"/>
    <w:rsid w:val="0051371E"/>
    <w:rsid w:val="005138C3"/>
    <w:rsid w:val="005139B5"/>
    <w:rsid w:val="00514440"/>
    <w:rsid w:val="00514B82"/>
    <w:rsid w:val="00514BA5"/>
    <w:rsid w:val="00514BB7"/>
    <w:rsid w:val="00514C6B"/>
    <w:rsid w:val="00514D26"/>
    <w:rsid w:val="00515147"/>
    <w:rsid w:val="0051523A"/>
    <w:rsid w:val="00515748"/>
    <w:rsid w:val="005157EE"/>
    <w:rsid w:val="00515C19"/>
    <w:rsid w:val="00516342"/>
    <w:rsid w:val="00516344"/>
    <w:rsid w:val="00516565"/>
    <w:rsid w:val="005165AA"/>
    <w:rsid w:val="005166CA"/>
    <w:rsid w:val="0051671D"/>
    <w:rsid w:val="00516808"/>
    <w:rsid w:val="00516815"/>
    <w:rsid w:val="00516EB5"/>
    <w:rsid w:val="00517089"/>
    <w:rsid w:val="0051720C"/>
    <w:rsid w:val="00517845"/>
    <w:rsid w:val="005179BB"/>
    <w:rsid w:val="00517E12"/>
    <w:rsid w:val="00517EAD"/>
    <w:rsid w:val="005203B7"/>
    <w:rsid w:val="0052072E"/>
    <w:rsid w:val="00520DDC"/>
    <w:rsid w:val="00520E39"/>
    <w:rsid w:val="00520E66"/>
    <w:rsid w:val="00520E9D"/>
    <w:rsid w:val="00520EBC"/>
    <w:rsid w:val="005214CB"/>
    <w:rsid w:val="00521502"/>
    <w:rsid w:val="00521A1F"/>
    <w:rsid w:val="005223F3"/>
    <w:rsid w:val="00522937"/>
    <w:rsid w:val="00522A48"/>
    <w:rsid w:val="00522FC8"/>
    <w:rsid w:val="005234D8"/>
    <w:rsid w:val="0052357E"/>
    <w:rsid w:val="00523857"/>
    <w:rsid w:val="00523B56"/>
    <w:rsid w:val="00523C22"/>
    <w:rsid w:val="00523D58"/>
    <w:rsid w:val="00524212"/>
    <w:rsid w:val="005242AC"/>
    <w:rsid w:val="00524609"/>
    <w:rsid w:val="00524DA3"/>
    <w:rsid w:val="00524FF3"/>
    <w:rsid w:val="0052557F"/>
    <w:rsid w:val="0052588D"/>
    <w:rsid w:val="00525DA7"/>
    <w:rsid w:val="00526634"/>
    <w:rsid w:val="005266EE"/>
    <w:rsid w:val="005266F6"/>
    <w:rsid w:val="00526805"/>
    <w:rsid w:val="00526910"/>
    <w:rsid w:val="00526AAC"/>
    <w:rsid w:val="00526AC7"/>
    <w:rsid w:val="00526BBD"/>
    <w:rsid w:val="00526C5F"/>
    <w:rsid w:val="00526E52"/>
    <w:rsid w:val="00526F18"/>
    <w:rsid w:val="00527041"/>
    <w:rsid w:val="005273A2"/>
    <w:rsid w:val="0052757D"/>
    <w:rsid w:val="0052770D"/>
    <w:rsid w:val="00527797"/>
    <w:rsid w:val="00527855"/>
    <w:rsid w:val="00527B88"/>
    <w:rsid w:val="0053034D"/>
    <w:rsid w:val="005304D0"/>
    <w:rsid w:val="00530C81"/>
    <w:rsid w:val="00530D6B"/>
    <w:rsid w:val="00530FB6"/>
    <w:rsid w:val="00531843"/>
    <w:rsid w:val="00531B0A"/>
    <w:rsid w:val="00531C66"/>
    <w:rsid w:val="005323E6"/>
    <w:rsid w:val="00532512"/>
    <w:rsid w:val="005325C5"/>
    <w:rsid w:val="005325DA"/>
    <w:rsid w:val="005328A3"/>
    <w:rsid w:val="00532AAD"/>
    <w:rsid w:val="00532F2B"/>
    <w:rsid w:val="005330EE"/>
    <w:rsid w:val="005333A2"/>
    <w:rsid w:val="00533898"/>
    <w:rsid w:val="00533E8E"/>
    <w:rsid w:val="00534B6E"/>
    <w:rsid w:val="005357B3"/>
    <w:rsid w:val="0053585F"/>
    <w:rsid w:val="00535896"/>
    <w:rsid w:val="00535913"/>
    <w:rsid w:val="00536187"/>
    <w:rsid w:val="0053630F"/>
    <w:rsid w:val="005365BE"/>
    <w:rsid w:val="005368A2"/>
    <w:rsid w:val="00536ECE"/>
    <w:rsid w:val="00536EDE"/>
    <w:rsid w:val="005370B0"/>
    <w:rsid w:val="005379D3"/>
    <w:rsid w:val="00537AE5"/>
    <w:rsid w:val="00537D71"/>
    <w:rsid w:val="00537FE5"/>
    <w:rsid w:val="00540319"/>
    <w:rsid w:val="005404B4"/>
    <w:rsid w:val="0054059A"/>
    <w:rsid w:val="0054079D"/>
    <w:rsid w:val="00541256"/>
    <w:rsid w:val="00541A5C"/>
    <w:rsid w:val="0054287D"/>
    <w:rsid w:val="00542AD8"/>
    <w:rsid w:val="00542AD9"/>
    <w:rsid w:val="00542E81"/>
    <w:rsid w:val="00543153"/>
    <w:rsid w:val="0054321C"/>
    <w:rsid w:val="00543CA5"/>
    <w:rsid w:val="00543E0B"/>
    <w:rsid w:val="0054438E"/>
    <w:rsid w:val="00544472"/>
    <w:rsid w:val="00544860"/>
    <w:rsid w:val="00544936"/>
    <w:rsid w:val="00544EA6"/>
    <w:rsid w:val="005450CF"/>
    <w:rsid w:val="0054523B"/>
    <w:rsid w:val="005453AF"/>
    <w:rsid w:val="005453DB"/>
    <w:rsid w:val="00545BDF"/>
    <w:rsid w:val="00545DD2"/>
    <w:rsid w:val="00546449"/>
    <w:rsid w:val="0054664E"/>
    <w:rsid w:val="00546EF4"/>
    <w:rsid w:val="00547090"/>
    <w:rsid w:val="00547252"/>
    <w:rsid w:val="00547516"/>
    <w:rsid w:val="0054785C"/>
    <w:rsid w:val="00547958"/>
    <w:rsid w:val="00547B8D"/>
    <w:rsid w:val="00547F45"/>
    <w:rsid w:val="005500A6"/>
    <w:rsid w:val="00550199"/>
    <w:rsid w:val="005501A1"/>
    <w:rsid w:val="0055022E"/>
    <w:rsid w:val="005502D7"/>
    <w:rsid w:val="005502F6"/>
    <w:rsid w:val="005503BD"/>
    <w:rsid w:val="0055057F"/>
    <w:rsid w:val="00550A8B"/>
    <w:rsid w:val="00550C4F"/>
    <w:rsid w:val="00550DD0"/>
    <w:rsid w:val="00550F05"/>
    <w:rsid w:val="00550F8E"/>
    <w:rsid w:val="005511C2"/>
    <w:rsid w:val="00551346"/>
    <w:rsid w:val="005513EB"/>
    <w:rsid w:val="005514BD"/>
    <w:rsid w:val="005516CB"/>
    <w:rsid w:val="0055196E"/>
    <w:rsid w:val="00551A5D"/>
    <w:rsid w:val="00551C3E"/>
    <w:rsid w:val="00551CA9"/>
    <w:rsid w:val="00551DDD"/>
    <w:rsid w:val="00552930"/>
    <w:rsid w:val="00552CE7"/>
    <w:rsid w:val="00552D60"/>
    <w:rsid w:val="0055312F"/>
    <w:rsid w:val="005531EB"/>
    <w:rsid w:val="00553B83"/>
    <w:rsid w:val="00554460"/>
    <w:rsid w:val="005544E0"/>
    <w:rsid w:val="00554524"/>
    <w:rsid w:val="00554590"/>
    <w:rsid w:val="005545D5"/>
    <w:rsid w:val="005546C7"/>
    <w:rsid w:val="005548E7"/>
    <w:rsid w:val="00554A45"/>
    <w:rsid w:val="00554A8B"/>
    <w:rsid w:val="00555203"/>
    <w:rsid w:val="00555282"/>
    <w:rsid w:val="005554DB"/>
    <w:rsid w:val="00555758"/>
    <w:rsid w:val="00555766"/>
    <w:rsid w:val="00555B3E"/>
    <w:rsid w:val="0055657D"/>
    <w:rsid w:val="00557158"/>
    <w:rsid w:val="005571F6"/>
    <w:rsid w:val="00557477"/>
    <w:rsid w:val="00557ABF"/>
    <w:rsid w:val="00557C6C"/>
    <w:rsid w:val="00557E5F"/>
    <w:rsid w:val="00557F01"/>
    <w:rsid w:val="00560107"/>
    <w:rsid w:val="0056011E"/>
    <w:rsid w:val="00560203"/>
    <w:rsid w:val="005602B5"/>
    <w:rsid w:val="00560411"/>
    <w:rsid w:val="005609CE"/>
    <w:rsid w:val="00560E5E"/>
    <w:rsid w:val="005619CD"/>
    <w:rsid w:val="00561AC9"/>
    <w:rsid w:val="00561D27"/>
    <w:rsid w:val="00561DB3"/>
    <w:rsid w:val="00562349"/>
    <w:rsid w:val="005627D2"/>
    <w:rsid w:val="005627E6"/>
    <w:rsid w:val="00562E61"/>
    <w:rsid w:val="0056304B"/>
    <w:rsid w:val="0056314F"/>
    <w:rsid w:val="005633D2"/>
    <w:rsid w:val="005634D7"/>
    <w:rsid w:val="00563B87"/>
    <w:rsid w:val="005646BF"/>
    <w:rsid w:val="005649D0"/>
    <w:rsid w:val="005650FA"/>
    <w:rsid w:val="0056543F"/>
    <w:rsid w:val="005655AA"/>
    <w:rsid w:val="0056637B"/>
    <w:rsid w:val="005663A7"/>
    <w:rsid w:val="00566A49"/>
    <w:rsid w:val="00566C38"/>
    <w:rsid w:val="00566E95"/>
    <w:rsid w:val="00567305"/>
    <w:rsid w:val="0056791E"/>
    <w:rsid w:val="00567EB3"/>
    <w:rsid w:val="00570284"/>
    <w:rsid w:val="00571207"/>
    <w:rsid w:val="005718CF"/>
    <w:rsid w:val="00571AF4"/>
    <w:rsid w:val="0057216E"/>
    <w:rsid w:val="005721BE"/>
    <w:rsid w:val="005722D2"/>
    <w:rsid w:val="005723CA"/>
    <w:rsid w:val="00572494"/>
    <w:rsid w:val="00572763"/>
    <w:rsid w:val="00572797"/>
    <w:rsid w:val="00572899"/>
    <w:rsid w:val="005728A9"/>
    <w:rsid w:val="005728B1"/>
    <w:rsid w:val="00572B6C"/>
    <w:rsid w:val="00572D3D"/>
    <w:rsid w:val="00573272"/>
    <w:rsid w:val="00573781"/>
    <w:rsid w:val="00573897"/>
    <w:rsid w:val="00573BF7"/>
    <w:rsid w:val="00573C07"/>
    <w:rsid w:val="00573C46"/>
    <w:rsid w:val="00573CE7"/>
    <w:rsid w:val="00573D02"/>
    <w:rsid w:val="00573E45"/>
    <w:rsid w:val="00573F8E"/>
    <w:rsid w:val="0057426E"/>
    <w:rsid w:val="00574976"/>
    <w:rsid w:val="0057524A"/>
    <w:rsid w:val="0057590F"/>
    <w:rsid w:val="00575936"/>
    <w:rsid w:val="00575C14"/>
    <w:rsid w:val="00575DAF"/>
    <w:rsid w:val="00576245"/>
    <w:rsid w:val="00576AF6"/>
    <w:rsid w:val="00576B52"/>
    <w:rsid w:val="00576C88"/>
    <w:rsid w:val="00577215"/>
    <w:rsid w:val="00577359"/>
    <w:rsid w:val="00577754"/>
    <w:rsid w:val="00577C93"/>
    <w:rsid w:val="00577C9B"/>
    <w:rsid w:val="00577FF1"/>
    <w:rsid w:val="00580175"/>
    <w:rsid w:val="0058033C"/>
    <w:rsid w:val="005808E1"/>
    <w:rsid w:val="005809DF"/>
    <w:rsid w:val="00580D47"/>
    <w:rsid w:val="00580EA2"/>
    <w:rsid w:val="0058100F"/>
    <w:rsid w:val="0058102B"/>
    <w:rsid w:val="00581525"/>
    <w:rsid w:val="00581967"/>
    <w:rsid w:val="005819E4"/>
    <w:rsid w:val="00581A25"/>
    <w:rsid w:val="00581B31"/>
    <w:rsid w:val="00581F4A"/>
    <w:rsid w:val="00581FD9"/>
    <w:rsid w:val="0058228E"/>
    <w:rsid w:val="00582B9B"/>
    <w:rsid w:val="005831DD"/>
    <w:rsid w:val="0058376A"/>
    <w:rsid w:val="00583A21"/>
    <w:rsid w:val="00583D3F"/>
    <w:rsid w:val="00584536"/>
    <w:rsid w:val="00584567"/>
    <w:rsid w:val="005846C9"/>
    <w:rsid w:val="0058472F"/>
    <w:rsid w:val="0058482B"/>
    <w:rsid w:val="00584912"/>
    <w:rsid w:val="00584FB4"/>
    <w:rsid w:val="005852B4"/>
    <w:rsid w:val="0058545C"/>
    <w:rsid w:val="0058561A"/>
    <w:rsid w:val="00585A6A"/>
    <w:rsid w:val="00585B1F"/>
    <w:rsid w:val="00585C52"/>
    <w:rsid w:val="00585E6A"/>
    <w:rsid w:val="0058618D"/>
    <w:rsid w:val="005865D8"/>
    <w:rsid w:val="00586915"/>
    <w:rsid w:val="00586DD7"/>
    <w:rsid w:val="00586F21"/>
    <w:rsid w:val="00587110"/>
    <w:rsid w:val="00587310"/>
    <w:rsid w:val="0058787A"/>
    <w:rsid w:val="0058787E"/>
    <w:rsid w:val="00587AEF"/>
    <w:rsid w:val="0059042B"/>
    <w:rsid w:val="005905BE"/>
    <w:rsid w:val="0059124B"/>
    <w:rsid w:val="005912AA"/>
    <w:rsid w:val="00591480"/>
    <w:rsid w:val="00592458"/>
    <w:rsid w:val="005927E5"/>
    <w:rsid w:val="005930C9"/>
    <w:rsid w:val="00593317"/>
    <w:rsid w:val="005936AE"/>
    <w:rsid w:val="005936AF"/>
    <w:rsid w:val="005936B2"/>
    <w:rsid w:val="00593D89"/>
    <w:rsid w:val="00594409"/>
    <w:rsid w:val="005944E5"/>
    <w:rsid w:val="00594584"/>
    <w:rsid w:val="0059486A"/>
    <w:rsid w:val="005949AB"/>
    <w:rsid w:val="00594A51"/>
    <w:rsid w:val="00594C57"/>
    <w:rsid w:val="00594FA2"/>
    <w:rsid w:val="0059559E"/>
    <w:rsid w:val="00595903"/>
    <w:rsid w:val="00595B0A"/>
    <w:rsid w:val="00595C03"/>
    <w:rsid w:val="00595E67"/>
    <w:rsid w:val="0059611C"/>
    <w:rsid w:val="00596466"/>
    <w:rsid w:val="0059709E"/>
    <w:rsid w:val="00597DA1"/>
    <w:rsid w:val="005A0A72"/>
    <w:rsid w:val="005A0F9B"/>
    <w:rsid w:val="005A1208"/>
    <w:rsid w:val="005A124F"/>
    <w:rsid w:val="005A175E"/>
    <w:rsid w:val="005A191D"/>
    <w:rsid w:val="005A22EF"/>
    <w:rsid w:val="005A2620"/>
    <w:rsid w:val="005A272C"/>
    <w:rsid w:val="005A2C0F"/>
    <w:rsid w:val="005A3088"/>
    <w:rsid w:val="005A3632"/>
    <w:rsid w:val="005A3928"/>
    <w:rsid w:val="005A3E77"/>
    <w:rsid w:val="005A3ED8"/>
    <w:rsid w:val="005A4173"/>
    <w:rsid w:val="005A49AC"/>
    <w:rsid w:val="005A4BA0"/>
    <w:rsid w:val="005A51DE"/>
    <w:rsid w:val="005A5317"/>
    <w:rsid w:val="005A5676"/>
    <w:rsid w:val="005A5881"/>
    <w:rsid w:val="005A5B67"/>
    <w:rsid w:val="005A5C92"/>
    <w:rsid w:val="005A6110"/>
    <w:rsid w:val="005A6159"/>
    <w:rsid w:val="005A61EC"/>
    <w:rsid w:val="005A6606"/>
    <w:rsid w:val="005A6686"/>
    <w:rsid w:val="005A6719"/>
    <w:rsid w:val="005A6F63"/>
    <w:rsid w:val="005A7192"/>
    <w:rsid w:val="005A7270"/>
    <w:rsid w:val="005A77C6"/>
    <w:rsid w:val="005A7C5A"/>
    <w:rsid w:val="005A7DBB"/>
    <w:rsid w:val="005B0505"/>
    <w:rsid w:val="005B05CF"/>
    <w:rsid w:val="005B0621"/>
    <w:rsid w:val="005B0F43"/>
    <w:rsid w:val="005B1381"/>
    <w:rsid w:val="005B142A"/>
    <w:rsid w:val="005B16C4"/>
    <w:rsid w:val="005B17D5"/>
    <w:rsid w:val="005B1BE1"/>
    <w:rsid w:val="005B21D8"/>
    <w:rsid w:val="005B2237"/>
    <w:rsid w:val="005B2405"/>
    <w:rsid w:val="005B286F"/>
    <w:rsid w:val="005B288E"/>
    <w:rsid w:val="005B2A58"/>
    <w:rsid w:val="005B2EEE"/>
    <w:rsid w:val="005B3010"/>
    <w:rsid w:val="005B313D"/>
    <w:rsid w:val="005B34E7"/>
    <w:rsid w:val="005B35FF"/>
    <w:rsid w:val="005B3A3E"/>
    <w:rsid w:val="005B3D7D"/>
    <w:rsid w:val="005B3E3E"/>
    <w:rsid w:val="005B4C22"/>
    <w:rsid w:val="005B4CDD"/>
    <w:rsid w:val="005B5098"/>
    <w:rsid w:val="005B55FB"/>
    <w:rsid w:val="005B57AD"/>
    <w:rsid w:val="005B5F45"/>
    <w:rsid w:val="005B6241"/>
    <w:rsid w:val="005B662F"/>
    <w:rsid w:val="005B6888"/>
    <w:rsid w:val="005B6E61"/>
    <w:rsid w:val="005B71A4"/>
    <w:rsid w:val="005B79EA"/>
    <w:rsid w:val="005B7A2B"/>
    <w:rsid w:val="005B7F3E"/>
    <w:rsid w:val="005C0186"/>
    <w:rsid w:val="005C03C7"/>
    <w:rsid w:val="005C0B1C"/>
    <w:rsid w:val="005C1378"/>
    <w:rsid w:val="005C1588"/>
    <w:rsid w:val="005C1702"/>
    <w:rsid w:val="005C1947"/>
    <w:rsid w:val="005C1F83"/>
    <w:rsid w:val="005C2054"/>
    <w:rsid w:val="005C25B7"/>
    <w:rsid w:val="005C29FB"/>
    <w:rsid w:val="005C2C99"/>
    <w:rsid w:val="005C2D75"/>
    <w:rsid w:val="005C330D"/>
    <w:rsid w:val="005C3EA0"/>
    <w:rsid w:val="005C3FDB"/>
    <w:rsid w:val="005C406D"/>
    <w:rsid w:val="005C4178"/>
    <w:rsid w:val="005C43C4"/>
    <w:rsid w:val="005C5883"/>
    <w:rsid w:val="005C5973"/>
    <w:rsid w:val="005C5E1E"/>
    <w:rsid w:val="005C5EC0"/>
    <w:rsid w:val="005C647B"/>
    <w:rsid w:val="005C706A"/>
    <w:rsid w:val="005C75E2"/>
    <w:rsid w:val="005C7656"/>
    <w:rsid w:val="005C7CB7"/>
    <w:rsid w:val="005D0520"/>
    <w:rsid w:val="005D080A"/>
    <w:rsid w:val="005D1410"/>
    <w:rsid w:val="005D175A"/>
    <w:rsid w:val="005D1877"/>
    <w:rsid w:val="005D1DAC"/>
    <w:rsid w:val="005D1DEB"/>
    <w:rsid w:val="005D2189"/>
    <w:rsid w:val="005D2625"/>
    <w:rsid w:val="005D2860"/>
    <w:rsid w:val="005D28ED"/>
    <w:rsid w:val="005D2C06"/>
    <w:rsid w:val="005D2E91"/>
    <w:rsid w:val="005D2F30"/>
    <w:rsid w:val="005D38FB"/>
    <w:rsid w:val="005D3C19"/>
    <w:rsid w:val="005D4129"/>
    <w:rsid w:val="005D4579"/>
    <w:rsid w:val="005D490E"/>
    <w:rsid w:val="005D4C78"/>
    <w:rsid w:val="005D5265"/>
    <w:rsid w:val="005D57B4"/>
    <w:rsid w:val="005D5A2E"/>
    <w:rsid w:val="005D5D98"/>
    <w:rsid w:val="005D6069"/>
    <w:rsid w:val="005D644A"/>
    <w:rsid w:val="005D6832"/>
    <w:rsid w:val="005D68B2"/>
    <w:rsid w:val="005D6BAE"/>
    <w:rsid w:val="005D6C37"/>
    <w:rsid w:val="005D71F7"/>
    <w:rsid w:val="005D76E5"/>
    <w:rsid w:val="005D7AE6"/>
    <w:rsid w:val="005E0057"/>
    <w:rsid w:val="005E0079"/>
    <w:rsid w:val="005E0214"/>
    <w:rsid w:val="005E02EC"/>
    <w:rsid w:val="005E05D5"/>
    <w:rsid w:val="005E066C"/>
    <w:rsid w:val="005E08B1"/>
    <w:rsid w:val="005E0B61"/>
    <w:rsid w:val="005E0FB3"/>
    <w:rsid w:val="005E1108"/>
    <w:rsid w:val="005E131E"/>
    <w:rsid w:val="005E149A"/>
    <w:rsid w:val="005E16FB"/>
    <w:rsid w:val="005E1C96"/>
    <w:rsid w:val="005E1D3D"/>
    <w:rsid w:val="005E2348"/>
    <w:rsid w:val="005E246B"/>
    <w:rsid w:val="005E2503"/>
    <w:rsid w:val="005E28B9"/>
    <w:rsid w:val="005E2C1D"/>
    <w:rsid w:val="005E2C44"/>
    <w:rsid w:val="005E2C4F"/>
    <w:rsid w:val="005E2D6B"/>
    <w:rsid w:val="005E2F66"/>
    <w:rsid w:val="005E300B"/>
    <w:rsid w:val="005E3280"/>
    <w:rsid w:val="005E3419"/>
    <w:rsid w:val="005E346D"/>
    <w:rsid w:val="005E38C4"/>
    <w:rsid w:val="005E5301"/>
    <w:rsid w:val="005E5A4E"/>
    <w:rsid w:val="005E5B63"/>
    <w:rsid w:val="005E5CBB"/>
    <w:rsid w:val="005E64D8"/>
    <w:rsid w:val="005E674F"/>
    <w:rsid w:val="005E6CEF"/>
    <w:rsid w:val="005E6DED"/>
    <w:rsid w:val="005E71CA"/>
    <w:rsid w:val="005E78D8"/>
    <w:rsid w:val="005F031B"/>
    <w:rsid w:val="005F0444"/>
    <w:rsid w:val="005F0E08"/>
    <w:rsid w:val="005F0FE3"/>
    <w:rsid w:val="005F1710"/>
    <w:rsid w:val="005F1896"/>
    <w:rsid w:val="005F1F99"/>
    <w:rsid w:val="005F22B1"/>
    <w:rsid w:val="005F2445"/>
    <w:rsid w:val="005F2530"/>
    <w:rsid w:val="005F28AA"/>
    <w:rsid w:val="005F322F"/>
    <w:rsid w:val="005F36DE"/>
    <w:rsid w:val="005F3928"/>
    <w:rsid w:val="005F3F49"/>
    <w:rsid w:val="005F48CD"/>
    <w:rsid w:val="005F4F65"/>
    <w:rsid w:val="005F5622"/>
    <w:rsid w:val="005F5666"/>
    <w:rsid w:val="005F56CB"/>
    <w:rsid w:val="005F57F5"/>
    <w:rsid w:val="005F61E1"/>
    <w:rsid w:val="005F6443"/>
    <w:rsid w:val="005F6517"/>
    <w:rsid w:val="005F6917"/>
    <w:rsid w:val="005F6B3B"/>
    <w:rsid w:val="005F70B3"/>
    <w:rsid w:val="005F7200"/>
    <w:rsid w:val="005F78A9"/>
    <w:rsid w:val="0060019F"/>
    <w:rsid w:val="00600BB7"/>
    <w:rsid w:val="00600E18"/>
    <w:rsid w:val="00600E5D"/>
    <w:rsid w:val="006012B9"/>
    <w:rsid w:val="0060192D"/>
    <w:rsid w:val="00601F68"/>
    <w:rsid w:val="00601F74"/>
    <w:rsid w:val="00602547"/>
    <w:rsid w:val="006026A3"/>
    <w:rsid w:val="00602745"/>
    <w:rsid w:val="0060290D"/>
    <w:rsid w:val="0060293E"/>
    <w:rsid w:val="00602B3B"/>
    <w:rsid w:val="00602CB0"/>
    <w:rsid w:val="006038F3"/>
    <w:rsid w:val="00604BCD"/>
    <w:rsid w:val="00605042"/>
    <w:rsid w:val="006050F1"/>
    <w:rsid w:val="00605548"/>
    <w:rsid w:val="00605A11"/>
    <w:rsid w:val="00605DCB"/>
    <w:rsid w:val="00605F00"/>
    <w:rsid w:val="00606A7C"/>
    <w:rsid w:val="00606E72"/>
    <w:rsid w:val="00606F7E"/>
    <w:rsid w:val="00607113"/>
    <w:rsid w:val="006071B8"/>
    <w:rsid w:val="0060743C"/>
    <w:rsid w:val="006079DE"/>
    <w:rsid w:val="00607BA9"/>
    <w:rsid w:val="00607D15"/>
    <w:rsid w:val="00607DA4"/>
    <w:rsid w:val="00610148"/>
    <w:rsid w:val="00610243"/>
    <w:rsid w:val="006105EC"/>
    <w:rsid w:val="00610758"/>
    <w:rsid w:val="0061083C"/>
    <w:rsid w:val="0061138D"/>
    <w:rsid w:val="00611498"/>
    <w:rsid w:val="00611D7A"/>
    <w:rsid w:val="00611DB3"/>
    <w:rsid w:val="00611F7C"/>
    <w:rsid w:val="00611F9F"/>
    <w:rsid w:val="006126E9"/>
    <w:rsid w:val="00613415"/>
    <w:rsid w:val="00613B91"/>
    <w:rsid w:val="006141BA"/>
    <w:rsid w:val="0061486F"/>
    <w:rsid w:val="00614B8A"/>
    <w:rsid w:val="00615149"/>
    <w:rsid w:val="00615513"/>
    <w:rsid w:val="006157FA"/>
    <w:rsid w:val="00615BFE"/>
    <w:rsid w:val="00615C80"/>
    <w:rsid w:val="00615EEE"/>
    <w:rsid w:val="00615F90"/>
    <w:rsid w:val="00616040"/>
    <w:rsid w:val="006160D6"/>
    <w:rsid w:val="0061614C"/>
    <w:rsid w:val="00616282"/>
    <w:rsid w:val="006168D8"/>
    <w:rsid w:val="00616A72"/>
    <w:rsid w:val="00616A85"/>
    <w:rsid w:val="00616FA3"/>
    <w:rsid w:val="00617111"/>
    <w:rsid w:val="0061713D"/>
    <w:rsid w:val="00617505"/>
    <w:rsid w:val="00617F93"/>
    <w:rsid w:val="00620B0F"/>
    <w:rsid w:val="00621D26"/>
    <w:rsid w:val="006226CB"/>
    <w:rsid w:val="00622936"/>
    <w:rsid w:val="00622E4B"/>
    <w:rsid w:val="006238B9"/>
    <w:rsid w:val="00623F8C"/>
    <w:rsid w:val="00623FA7"/>
    <w:rsid w:val="006241FB"/>
    <w:rsid w:val="006242B8"/>
    <w:rsid w:val="006244B6"/>
    <w:rsid w:val="00624E56"/>
    <w:rsid w:val="0062569A"/>
    <w:rsid w:val="00625777"/>
    <w:rsid w:val="00625940"/>
    <w:rsid w:val="00625B1C"/>
    <w:rsid w:val="00625CEF"/>
    <w:rsid w:val="00625F78"/>
    <w:rsid w:val="0062601E"/>
    <w:rsid w:val="00626522"/>
    <w:rsid w:val="00626B77"/>
    <w:rsid w:val="006273A9"/>
    <w:rsid w:val="0062772E"/>
    <w:rsid w:val="0062774B"/>
    <w:rsid w:val="00627890"/>
    <w:rsid w:val="00627D95"/>
    <w:rsid w:val="00630165"/>
    <w:rsid w:val="006302A6"/>
    <w:rsid w:val="00630670"/>
    <w:rsid w:val="0063092D"/>
    <w:rsid w:val="00630D06"/>
    <w:rsid w:val="00630D2E"/>
    <w:rsid w:val="00630ED1"/>
    <w:rsid w:val="00631181"/>
    <w:rsid w:val="006316B6"/>
    <w:rsid w:val="0063198F"/>
    <w:rsid w:val="00631BA4"/>
    <w:rsid w:val="00631E29"/>
    <w:rsid w:val="006320C3"/>
    <w:rsid w:val="00632362"/>
    <w:rsid w:val="006323F7"/>
    <w:rsid w:val="006324B0"/>
    <w:rsid w:val="006328C1"/>
    <w:rsid w:val="006329F7"/>
    <w:rsid w:val="00632CAB"/>
    <w:rsid w:val="00632D28"/>
    <w:rsid w:val="0063381B"/>
    <w:rsid w:val="00633B69"/>
    <w:rsid w:val="00634144"/>
    <w:rsid w:val="00634188"/>
    <w:rsid w:val="006346C3"/>
    <w:rsid w:val="00634784"/>
    <w:rsid w:val="0063495E"/>
    <w:rsid w:val="00634C72"/>
    <w:rsid w:val="00634C82"/>
    <w:rsid w:val="00635D14"/>
    <w:rsid w:val="00636267"/>
    <w:rsid w:val="0063688E"/>
    <w:rsid w:val="00636913"/>
    <w:rsid w:val="006369A5"/>
    <w:rsid w:val="006369D1"/>
    <w:rsid w:val="00637612"/>
    <w:rsid w:val="00637A3B"/>
    <w:rsid w:val="00637E80"/>
    <w:rsid w:val="006401FD"/>
    <w:rsid w:val="006405B4"/>
    <w:rsid w:val="0064077B"/>
    <w:rsid w:val="006407A8"/>
    <w:rsid w:val="006409A0"/>
    <w:rsid w:val="00641134"/>
    <w:rsid w:val="006413DA"/>
    <w:rsid w:val="006418C7"/>
    <w:rsid w:val="00641DD1"/>
    <w:rsid w:val="00642027"/>
    <w:rsid w:val="006422EE"/>
    <w:rsid w:val="006429F8"/>
    <w:rsid w:val="00642C3A"/>
    <w:rsid w:val="006434C8"/>
    <w:rsid w:val="00643507"/>
    <w:rsid w:val="006438A5"/>
    <w:rsid w:val="006439F7"/>
    <w:rsid w:val="00643C23"/>
    <w:rsid w:val="00643D70"/>
    <w:rsid w:val="00643FDE"/>
    <w:rsid w:val="0064402B"/>
    <w:rsid w:val="0064476B"/>
    <w:rsid w:val="0064491C"/>
    <w:rsid w:val="00644926"/>
    <w:rsid w:val="00645242"/>
    <w:rsid w:val="00646458"/>
    <w:rsid w:val="0064693B"/>
    <w:rsid w:val="00646AC8"/>
    <w:rsid w:val="00646F5C"/>
    <w:rsid w:val="00647BDB"/>
    <w:rsid w:val="00647E16"/>
    <w:rsid w:val="00647E1E"/>
    <w:rsid w:val="00650152"/>
    <w:rsid w:val="006503A1"/>
    <w:rsid w:val="0065173F"/>
    <w:rsid w:val="006518E4"/>
    <w:rsid w:val="0065199B"/>
    <w:rsid w:val="00651E34"/>
    <w:rsid w:val="00651E99"/>
    <w:rsid w:val="00652021"/>
    <w:rsid w:val="0065251F"/>
    <w:rsid w:val="006526F2"/>
    <w:rsid w:val="00652864"/>
    <w:rsid w:val="00652B18"/>
    <w:rsid w:val="00652E00"/>
    <w:rsid w:val="00652E41"/>
    <w:rsid w:val="006533C8"/>
    <w:rsid w:val="006536EC"/>
    <w:rsid w:val="006537BF"/>
    <w:rsid w:val="00653882"/>
    <w:rsid w:val="00653D47"/>
    <w:rsid w:val="00653E5F"/>
    <w:rsid w:val="0065407D"/>
    <w:rsid w:val="00654A1C"/>
    <w:rsid w:val="00654B81"/>
    <w:rsid w:val="0065546F"/>
    <w:rsid w:val="00655E4B"/>
    <w:rsid w:val="00656298"/>
    <w:rsid w:val="0065672B"/>
    <w:rsid w:val="00656842"/>
    <w:rsid w:val="00656ABD"/>
    <w:rsid w:val="00656D39"/>
    <w:rsid w:val="00657A07"/>
    <w:rsid w:val="00657F56"/>
    <w:rsid w:val="0066041B"/>
    <w:rsid w:val="006605A5"/>
    <w:rsid w:val="006606E4"/>
    <w:rsid w:val="006606E8"/>
    <w:rsid w:val="00661281"/>
    <w:rsid w:val="0066136A"/>
    <w:rsid w:val="00661CBD"/>
    <w:rsid w:val="00661F1C"/>
    <w:rsid w:val="006621DD"/>
    <w:rsid w:val="006623FF"/>
    <w:rsid w:val="00662B16"/>
    <w:rsid w:val="00662EB5"/>
    <w:rsid w:val="006631D6"/>
    <w:rsid w:val="006631D9"/>
    <w:rsid w:val="0066336F"/>
    <w:rsid w:val="0066419F"/>
    <w:rsid w:val="006645D3"/>
    <w:rsid w:val="006645D7"/>
    <w:rsid w:val="00664B48"/>
    <w:rsid w:val="00664C7E"/>
    <w:rsid w:val="00664F11"/>
    <w:rsid w:val="00665221"/>
    <w:rsid w:val="006659FA"/>
    <w:rsid w:val="00665A3A"/>
    <w:rsid w:val="00665D19"/>
    <w:rsid w:val="0066605D"/>
    <w:rsid w:val="006660C6"/>
    <w:rsid w:val="00666395"/>
    <w:rsid w:val="00666BBC"/>
    <w:rsid w:val="00666C56"/>
    <w:rsid w:val="00666DD8"/>
    <w:rsid w:val="00667330"/>
    <w:rsid w:val="006674E4"/>
    <w:rsid w:val="00667BB3"/>
    <w:rsid w:val="00667C27"/>
    <w:rsid w:val="00667E39"/>
    <w:rsid w:val="00670008"/>
    <w:rsid w:val="006705F0"/>
    <w:rsid w:val="00670B41"/>
    <w:rsid w:val="00670B5A"/>
    <w:rsid w:val="00670B7C"/>
    <w:rsid w:val="00670E91"/>
    <w:rsid w:val="00671283"/>
    <w:rsid w:val="0067179A"/>
    <w:rsid w:val="00671A1B"/>
    <w:rsid w:val="00671BE9"/>
    <w:rsid w:val="00672201"/>
    <w:rsid w:val="0067239C"/>
    <w:rsid w:val="006723D7"/>
    <w:rsid w:val="00672497"/>
    <w:rsid w:val="006726F6"/>
    <w:rsid w:val="006728FD"/>
    <w:rsid w:val="00672DF8"/>
    <w:rsid w:val="006733A5"/>
    <w:rsid w:val="00673B4E"/>
    <w:rsid w:val="00673F38"/>
    <w:rsid w:val="0067460F"/>
    <w:rsid w:val="00674A87"/>
    <w:rsid w:val="00674AAF"/>
    <w:rsid w:val="00674BBF"/>
    <w:rsid w:val="00674D21"/>
    <w:rsid w:val="00674D46"/>
    <w:rsid w:val="00674D57"/>
    <w:rsid w:val="00674E42"/>
    <w:rsid w:val="006751FC"/>
    <w:rsid w:val="006755E3"/>
    <w:rsid w:val="006756D6"/>
    <w:rsid w:val="006765FF"/>
    <w:rsid w:val="00676CA7"/>
    <w:rsid w:val="006773F5"/>
    <w:rsid w:val="00677B4D"/>
    <w:rsid w:val="00680263"/>
    <w:rsid w:val="006803BD"/>
    <w:rsid w:val="00680634"/>
    <w:rsid w:val="00680F8F"/>
    <w:rsid w:val="00681497"/>
    <w:rsid w:val="006814E7"/>
    <w:rsid w:val="00681580"/>
    <w:rsid w:val="00681AF8"/>
    <w:rsid w:val="00681C8E"/>
    <w:rsid w:val="00681D34"/>
    <w:rsid w:val="00681FFD"/>
    <w:rsid w:val="00682275"/>
    <w:rsid w:val="006822C0"/>
    <w:rsid w:val="00682741"/>
    <w:rsid w:val="00682BAF"/>
    <w:rsid w:val="00682D1C"/>
    <w:rsid w:val="006833E7"/>
    <w:rsid w:val="0068355B"/>
    <w:rsid w:val="00683590"/>
    <w:rsid w:val="00683A98"/>
    <w:rsid w:val="00684051"/>
    <w:rsid w:val="0068422A"/>
    <w:rsid w:val="006845CA"/>
    <w:rsid w:val="0068493C"/>
    <w:rsid w:val="0068508B"/>
    <w:rsid w:val="00685354"/>
    <w:rsid w:val="006853A9"/>
    <w:rsid w:val="00685676"/>
    <w:rsid w:val="00685AFD"/>
    <w:rsid w:val="00685CB5"/>
    <w:rsid w:val="00685EF7"/>
    <w:rsid w:val="00686238"/>
    <w:rsid w:val="00686CC4"/>
    <w:rsid w:val="0068764D"/>
    <w:rsid w:val="00687667"/>
    <w:rsid w:val="006876C1"/>
    <w:rsid w:val="00687D4E"/>
    <w:rsid w:val="00690147"/>
    <w:rsid w:val="006901CF"/>
    <w:rsid w:val="00690277"/>
    <w:rsid w:val="006906C2"/>
    <w:rsid w:val="00690D77"/>
    <w:rsid w:val="00690EC4"/>
    <w:rsid w:val="00690F2F"/>
    <w:rsid w:val="006911D3"/>
    <w:rsid w:val="0069169B"/>
    <w:rsid w:val="00691FF3"/>
    <w:rsid w:val="006922CC"/>
    <w:rsid w:val="0069230E"/>
    <w:rsid w:val="006932F2"/>
    <w:rsid w:val="00693A52"/>
    <w:rsid w:val="00693D45"/>
    <w:rsid w:val="0069437A"/>
    <w:rsid w:val="006943B5"/>
    <w:rsid w:val="00694BC7"/>
    <w:rsid w:val="00694C3C"/>
    <w:rsid w:val="00694F02"/>
    <w:rsid w:val="00695C63"/>
    <w:rsid w:val="00696102"/>
    <w:rsid w:val="00696190"/>
    <w:rsid w:val="00696285"/>
    <w:rsid w:val="00696C17"/>
    <w:rsid w:val="00697307"/>
    <w:rsid w:val="0069744F"/>
    <w:rsid w:val="00697568"/>
    <w:rsid w:val="00697E8A"/>
    <w:rsid w:val="00697F99"/>
    <w:rsid w:val="006A031E"/>
    <w:rsid w:val="006A03B3"/>
    <w:rsid w:val="006A0519"/>
    <w:rsid w:val="006A0695"/>
    <w:rsid w:val="006A0E10"/>
    <w:rsid w:val="006A1099"/>
    <w:rsid w:val="006A137F"/>
    <w:rsid w:val="006A142A"/>
    <w:rsid w:val="006A1C34"/>
    <w:rsid w:val="006A1C38"/>
    <w:rsid w:val="006A2089"/>
    <w:rsid w:val="006A27EC"/>
    <w:rsid w:val="006A2D23"/>
    <w:rsid w:val="006A3165"/>
    <w:rsid w:val="006A3808"/>
    <w:rsid w:val="006A3839"/>
    <w:rsid w:val="006A3B19"/>
    <w:rsid w:val="006A3C0B"/>
    <w:rsid w:val="006A443D"/>
    <w:rsid w:val="006A4B51"/>
    <w:rsid w:val="006A4BC4"/>
    <w:rsid w:val="006A5088"/>
    <w:rsid w:val="006A5123"/>
    <w:rsid w:val="006A5245"/>
    <w:rsid w:val="006A5480"/>
    <w:rsid w:val="006A57CE"/>
    <w:rsid w:val="006A664F"/>
    <w:rsid w:val="006A6838"/>
    <w:rsid w:val="006A6996"/>
    <w:rsid w:val="006A6C31"/>
    <w:rsid w:val="006A7608"/>
    <w:rsid w:val="006A79F1"/>
    <w:rsid w:val="006A7BB1"/>
    <w:rsid w:val="006A7E4E"/>
    <w:rsid w:val="006A7FC6"/>
    <w:rsid w:val="006B007A"/>
    <w:rsid w:val="006B0089"/>
    <w:rsid w:val="006B0094"/>
    <w:rsid w:val="006B087C"/>
    <w:rsid w:val="006B1567"/>
    <w:rsid w:val="006B178C"/>
    <w:rsid w:val="006B1CA7"/>
    <w:rsid w:val="006B1E02"/>
    <w:rsid w:val="006B237A"/>
    <w:rsid w:val="006B23B8"/>
    <w:rsid w:val="006B2864"/>
    <w:rsid w:val="006B2A41"/>
    <w:rsid w:val="006B2F6F"/>
    <w:rsid w:val="006B3416"/>
    <w:rsid w:val="006B3673"/>
    <w:rsid w:val="006B370D"/>
    <w:rsid w:val="006B3B8E"/>
    <w:rsid w:val="006B3F55"/>
    <w:rsid w:val="006B45B9"/>
    <w:rsid w:val="006B480A"/>
    <w:rsid w:val="006B4EF4"/>
    <w:rsid w:val="006B51DB"/>
    <w:rsid w:val="006B5246"/>
    <w:rsid w:val="006B52FF"/>
    <w:rsid w:val="006B5360"/>
    <w:rsid w:val="006B5394"/>
    <w:rsid w:val="006B53EC"/>
    <w:rsid w:val="006B5AB7"/>
    <w:rsid w:val="006B5DBD"/>
    <w:rsid w:val="006B6363"/>
    <w:rsid w:val="006B63E3"/>
    <w:rsid w:val="006B65FC"/>
    <w:rsid w:val="006B6846"/>
    <w:rsid w:val="006B6FA0"/>
    <w:rsid w:val="006B7411"/>
    <w:rsid w:val="006B761A"/>
    <w:rsid w:val="006B7AD1"/>
    <w:rsid w:val="006B7D4E"/>
    <w:rsid w:val="006C00FF"/>
    <w:rsid w:val="006C09F2"/>
    <w:rsid w:val="006C0A44"/>
    <w:rsid w:val="006C0EE6"/>
    <w:rsid w:val="006C132D"/>
    <w:rsid w:val="006C15BF"/>
    <w:rsid w:val="006C2D14"/>
    <w:rsid w:val="006C3197"/>
    <w:rsid w:val="006C33EE"/>
    <w:rsid w:val="006C34AC"/>
    <w:rsid w:val="006C34BA"/>
    <w:rsid w:val="006C366D"/>
    <w:rsid w:val="006C3DA6"/>
    <w:rsid w:val="006C3E60"/>
    <w:rsid w:val="006C4A35"/>
    <w:rsid w:val="006C4E60"/>
    <w:rsid w:val="006C4FF7"/>
    <w:rsid w:val="006C511D"/>
    <w:rsid w:val="006C53D0"/>
    <w:rsid w:val="006C5DBD"/>
    <w:rsid w:val="006C5ED7"/>
    <w:rsid w:val="006C6721"/>
    <w:rsid w:val="006C73D1"/>
    <w:rsid w:val="006C76A0"/>
    <w:rsid w:val="006D0082"/>
    <w:rsid w:val="006D057B"/>
    <w:rsid w:val="006D059C"/>
    <w:rsid w:val="006D0603"/>
    <w:rsid w:val="006D0D08"/>
    <w:rsid w:val="006D1A20"/>
    <w:rsid w:val="006D1E5C"/>
    <w:rsid w:val="006D27B2"/>
    <w:rsid w:val="006D2F3B"/>
    <w:rsid w:val="006D3251"/>
    <w:rsid w:val="006D3886"/>
    <w:rsid w:val="006D39AD"/>
    <w:rsid w:val="006D3D55"/>
    <w:rsid w:val="006D40D1"/>
    <w:rsid w:val="006D44AB"/>
    <w:rsid w:val="006D44B4"/>
    <w:rsid w:val="006D45C2"/>
    <w:rsid w:val="006D48E6"/>
    <w:rsid w:val="006D4EAF"/>
    <w:rsid w:val="006D5C62"/>
    <w:rsid w:val="006D5C97"/>
    <w:rsid w:val="006D610E"/>
    <w:rsid w:val="006D640C"/>
    <w:rsid w:val="006D6AD8"/>
    <w:rsid w:val="006D6B98"/>
    <w:rsid w:val="006D6D4D"/>
    <w:rsid w:val="006D6DAE"/>
    <w:rsid w:val="006D6FC7"/>
    <w:rsid w:val="006D7D36"/>
    <w:rsid w:val="006E00DA"/>
    <w:rsid w:val="006E0282"/>
    <w:rsid w:val="006E0B67"/>
    <w:rsid w:val="006E0CB0"/>
    <w:rsid w:val="006E0DB9"/>
    <w:rsid w:val="006E0E0B"/>
    <w:rsid w:val="006E0F11"/>
    <w:rsid w:val="006E1069"/>
    <w:rsid w:val="006E166A"/>
    <w:rsid w:val="006E177F"/>
    <w:rsid w:val="006E1A07"/>
    <w:rsid w:val="006E208E"/>
    <w:rsid w:val="006E21E4"/>
    <w:rsid w:val="006E2389"/>
    <w:rsid w:val="006E2417"/>
    <w:rsid w:val="006E2B60"/>
    <w:rsid w:val="006E3481"/>
    <w:rsid w:val="006E36F6"/>
    <w:rsid w:val="006E3A1C"/>
    <w:rsid w:val="006E3DC9"/>
    <w:rsid w:val="006E46B3"/>
    <w:rsid w:val="006E48E1"/>
    <w:rsid w:val="006E4FDB"/>
    <w:rsid w:val="006E5243"/>
    <w:rsid w:val="006E59BA"/>
    <w:rsid w:val="006E5B88"/>
    <w:rsid w:val="006E5BBE"/>
    <w:rsid w:val="006E5C3D"/>
    <w:rsid w:val="006E643B"/>
    <w:rsid w:val="006E6673"/>
    <w:rsid w:val="006E794A"/>
    <w:rsid w:val="006E7AAD"/>
    <w:rsid w:val="006F0159"/>
    <w:rsid w:val="006F01C4"/>
    <w:rsid w:val="006F16B2"/>
    <w:rsid w:val="006F1D76"/>
    <w:rsid w:val="006F202E"/>
    <w:rsid w:val="006F229C"/>
    <w:rsid w:val="006F2886"/>
    <w:rsid w:val="006F31A0"/>
    <w:rsid w:val="006F3742"/>
    <w:rsid w:val="006F3829"/>
    <w:rsid w:val="006F3E79"/>
    <w:rsid w:val="006F3F10"/>
    <w:rsid w:val="006F43FB"/>
    <w:rsid w:val="006F45CE"/>
    <w:rsid w:val="006F4709"/>
    <w:rsid w:val="006F4827"/>
    <w:rsid w:val="006F495F"/>
    <w:rsid w:val="006F4DAF"/>
    <w:rsid w:val="006F5988"/>
    <w:rsid w:val="006F5CFE"/>
    <w:rsid w:val="006F610F"/>
    <w:rsid w:val="006F6128"/>
    <w:rsid w:val="006F614A"/>
    <w:rsid w:val="006F616C"/>
    <w:rsid w:val="006F6366"/>
    <w:rsid w:val="006F6575"/>
    <w:rsid w:val="006F682A"/>
    <w:rsid w:val="006F6858"/>
    <w:rsid w:val="006F6EDB"/>
    <w:rsid w:val="006F6F67"/>
    <w:rsid w:val="006F701F"/>
    <w:rsid w:val="006F736D"/>
    <w:rsid w:val="006F750F"/>
    <w:rsid w:val="006F7573"/>
    <w:rsid w:val="006F7627"/>
    <w:rsid w:val="006F77CF"/>
    <w:rsid w:val="006F7ADA"/>
    <w:rsid w:val="006F7E09"/>
    <w:rsid w:val="0070069D"/>
    <w:rsid w:val="00700BE2"/>
    <w:rsid w:val="00700F14"/>
    <w:rsid w:val="007011C6"/>
    <w:rsid w:val="007014E4"/>
    <w:rsid w:val="0070170A"/>
    <w:rsid w:val="007018E2"/>
    <w:rsid w:val="00701C4E"/>
    <w:rsid w:val="00701F48"/>
    <w:rsid w:val="00702276"/>
    <w:rsid w:val="00702820"/>
    <w:rsid w:val="0070283A"/>
    <w:rsid w:val="00702CE0"/>
    <w:rsid w:val="0070308C"/>
    <w:rsid w:val="00703328"/>
    <w:rsid w:val="00703478"/>
    <w:rsid w:val="00703C7C"/>
    <w:rsid w:val="00703CB7"/>
    <w:rsid w:val="00703F1B"/>
    <w:rsid w:val="00704426"/>
    <w:rsid w:val="00704849"/>
    <w:rsid w:val="00705009"/>
    <w:rsid w:val="00705FA1"/>
    <w:rsid w:val="007060C9"/>
    <w:rsid w:val="007060CB"/>
    <w:rsid w:val="00706551"/>
    <w:rsid w:val="007068C0"/>
    <w:rsid w:val="007069E6"/>
    <w:rsid w:val="00707046"/>
    <w:rsid w:val="00707064"/>
    <w:rsid w:val="007079E8"/>
    <w:rsid w:val="00707CCB"/>
    <w:rsid w:val="00707D3A"/>
    <w:rsid w:val="00707EE1"/>
    <w:rsid w:val="00707FBA"/>
    <w:rsid w:val="0071001A"/>
    <w:rsid w:val="00710491"/>
    <w:rsid w:val="0071066D"/>
    <w:rsid w:val="007106B7"/>
    <w:rsid w:val="0071092B"/>
    <w:rsid w:val="00710ADD"/>
    <w:rsid w:val="0071192E"/>
    <w:rsid w:val="00711FD7"/>
    <w:rsid w:val="0071247B"/>
    <w:rsid w:val="007125B7"/>
    <w:rsid w:val="00712697"/>
    <w:rsid w:val="00712AA2"/>
    <w:rsid w:val="00712BDD"/>
    <w:rsid w:val="00712F5A"/>
    <w:rsid w:val="007132D7"/>
    <w:rsid w:val="007136B9"/>
    <w:rsid w:val="007136BA"/>
    <w:rsid w:val="00713FF0"/>
    <w:rsid w:val="00714178"/>
    <w:rsid w:val="007148A7"/>
    <w:rsid w:val="00715345"/>
    <w:rsid w:val="007156C4"/>
    <w:rsid w:val="00715DB1"/>
    <w:rsid w:val="00715E9C"/>
    <w:rsid w:val="00716055"/>
    <w:rsid w:val="007168FA"/>
    <w:rsid w:val="00717354"/>
    <w:rsid w:val="007173DF"/>
    <w:rsid w:val="007174EE"/>
    <w:rsid w:val="007177A7"/>
    <w:rsid w:val="00717D1C"/>
    <w:rsid w:val="00720AED"/>
    <w:rsid w:val="00720C7E"/>
    <w:rsid w:val="00720CE4"/>
    <w:rsid w:val="007217D2"/>
    <w:rsid w:val="00721BB2"/>
    <w:rsid w:val="007221BF"/>
    <w:rsid w:val="0072245A"/>
    <w:rsid w:val="00722490"/>
    <w:rsid w:val="00722E84"/>
    <w:rsid w:val="007231FE"/>
    <w:rsid w:val="00723304"/>
    <w:rsid w:val="007237AB"/>
    <w:rsid w:val="007237C9"/>
    <w:rsid w:val="007237E6"/>
    <w:rsid w:val="007237E8"/>
    <w:rsid w:val="00723B60"/>
    <w:rsid w:val="00723C3A"/>
    <w:rsid w:val="00723FEC"/>
    <w:rsid w:val="007241E7"/>
    <w:rsid w:val="007245E8"/>
    <w:rsid w:val="00724978"/>
    <w:rsid w:val="00725105"/>
    <w:rsid w:val="0072515E"/>
    <w:rsid w:val="00725390"/>
    <w:rsid w:val="00726305"/>
    <w:rsid w:val="0072698C"/>
    <w:rsid w:val="00726AB8"/>
    <w:rsid w:val="00726B94"/>
    <w:rsid w:val="00726CEC"/>
    <w:rsid w:val="00726D7A"/>
    <w:rsid w:val="00726D8E"/>
    <w:rsid w:val="0072743C"/>
    <w:rsid w:val="0072756B"/>
    <w:rsid w:val="00727680"/>
    <w:rsid w:val="007277FE"/>
    <w:rsid w:val="00727AA7"/>
    <w:rsid w:val="00727E24"/>
    <w:rsid w:val="007301F4"/>
    <w:rsid w:val="007302FE"/>
    <w:rsid w:val="007304CC"/>
    <w:rsid w:val="007304DD"/>
    <w:rsid w:val="007306DE"/>
    <w:rsid w:val="007307F1"/>
    <w:rsid w:val="00731030"/>
    <w:rsid w:val="007310F2"/>
    <w:rsid w:val="00731610"/>
    <w:rsid w:val="007316DF"/>
    <w:rsid w:val="007318F3"/>
    <w:rsid w:val="00731F68"/>
    <w:rsid w:val="007320A6"/>
    <w:rsid w:val="007320D2"/>
    <w:rsid w:val="0073247D"/>
    <w:rsid w:val="00732E28"/>
    <w:rsid w:val="00732E3D"/>
    <w:rsid w:val="00733013"/>
    <w:rsid w:val="00733138"/>
    <w:rsid w:val="00733229"/>
    <w:rsid w:val="007336BC"/>
    <w:rsid w:val="00733C65"/>
    <w:rsid w:val="00733D85"/>
    <w:rsid w:val="00733F6A"/>
    <w:rsid w:val="00734425"/>
    <w:rsid w:val="007349AB"/>
    <w:rsid w:val="0073506B"/>
    <w:rsid w:val="007350C0"/>
    <w:rsid w:val="00735160"/>
    <w:rsid w:val="00735296"/>
    <w:rsid w:val="007359D7"/>
    <w:rsid w:val="00735E21"/>
    <w:rsid w:val="007362E1"/>
    <w:rsid w:val="00736398"/>
    <w:rsid w:val="00736A16"/>
    <w:rsid w:val="007378BA"/>
    <w:rsid w:val="00737A64"/>
    <w:rsid w:val="007404A2"/>
    <w:rsid w:val="00740CCC"/>
    <w:rsid w:val="00740DC4"/>
    <w:rsid w:val="0074141A"/>
    <w:rsid w:val="007418EF"/>
    <w:rsid w:val="00741E64"/>
    <w:rsid w:val="00741EC7"/>
    <w:rsid w:val="007426DB"/>
    <w:rsid w:val="00742E94"/>
    <w:rsid w:val="0074377F"/>
    <w:rsid w:val="00743E59"/>
    <w:rsid w:val="007443A5"/>
    <w:rsid w:val="00744523"/>
    <w:rsid w:val="007446F8"/>
    <w:rsid w:val="00744E38"/>
    <w:rsid w:val="00744EBF"/>
    <w:rsid w:val="007453B4"/>
    <w:rsid w:val="0074578A"/>
    <w:rsid w:val="007459D8"/>
    <w:rsid w:val="00745DE3"/>
    <w:rsid w:val="00745FC6"/>
    <w:rsid w:val="007464A1"/>
    <w:rsid w:val="00746768"/>
    <w:rsid w:val="007468C8"/>
    <w:rsid w:val="007468E1"/>
    <w:rsid w:val="00746A7E"/>
    <w:rsid w:val="00746D15"/>
    <w:rsid w:val="00746DAC"/>
    <w:rsid w:val="007502F9"/>
    <w:rsid w:val="007503B9"/>
    <w:rsid w:val="007506E8"/>
    <w:rsid w:val="00750718"/>
    <w:rsid w:val="00750A1E"/>
    <w:rsid w:val="00750A8D"/>
    <w:rsid w:val="00750E9F"/>
    <w:rsid w:val="00750F53"/>
    <w:rsid w:val="00751006"/>
    <w:rsid w:val="00751FD1"/>
    <w:rsid w:val="00752219"/>
    <w:rsid w:val="00752254"/>
    <w:rsid w:val="0075286F"/>
    <w:rsid w:val="00752BF8"/>
    <w:rsid w:val="00752E7C"/>
    <w:rsid w:val="0075302B"/>
    <w:rsid w:val="0075319F"/>
    <w:rsid w:val="007534DE"/>
    <w:rsid w:val="007535E6"/>
    <w:rsid w:val="007535EF"/>
    <w:rsid w:val="007538D1"/>
    <w:rsid w:val="00753A02"/>
    <w:rsid w:val="00753E25"/>
    <w:rsid w:val="0075402D"/>
    <w:rsid w:val="00754097"/>
    <w:rsid w:val="007540D5"/>
    <w:rsid w:val="00754209"/>
    <w:rsid w:val="0075464A"/>
    <w:rsid w:val="00754708"/>
    <w:rsid w:val="0075548A"/>
    <w:rsid w:val="00755549"/>
    <w:rsid w:val="00755C8F"/>
    <w:rsid w:val="0075600A"/>
    <w:rsid w:val="00756548"/>
    <w:rsid w:val="00756B39"/>
    <w:rsid w:val="00757188"/>
    <w:rsid w:val="00757687"/>
    <w:rsid w:val="00757961"/>
    <w:rsid w:val="00757EDE"/>
    <w:rsid w:val="00760332"/>
    <w:rsid w:val="00760357"/>
    <w:rsid w:val="007603E1"/>
    <w:rsid w:val="007604DC"/>
    <w:rsid w:val="007606CE"/>
    <w:rsid w:val="0076087D"/>
    <w:rsid w:val="00760A9E"/>
    <w:rsid w:val="00760AF7"/>
    <w:rsid w:val="007613E2"/>
    <w:rsid w:val="00761426"/>
    <w:rsid w:val="00761528"/>
    <w:rsid w:val="00761AD4"/>
    <w:rsid w:val="00761D7B"/>
    <w:rsid w:val="00761EB0"/>
    <w:rsid w:val="0076352E"/>
    <w:rsid w:val="00764077"/>
    <w:rsid w:val="00764184"/>
    <w:rsid w:val="0076425D"/>
    <w:rsid w:val="0076434F"/>
    <w:rsid w:val="007645FA"/>
    <w:rsid w:val="00764E20"/>
    <w:rsid w:val="00764E47"/>
    <w:rsid w:val="007652AA"/>
    <w:rsid w:val="00765492"/>
    <w:rsid w:val="0076556E"/>
    <w:rsid w:val="00765958"/>
    <w:rsid w:val="007659A7"/>
    <w:rsid w:val="00765D95"/>
    <w:rsid w:val="00766072"/>
    <w:rsid w:val="00766154"/>
    <w:rsid w:val="00766B63"/>
    <w:rsid w:val="00767378"/>
    <w:rsid w:val="00767695"/>
    <w:rsid w:val="007678AB"/>
    <w:rsid w:val="007678C0"/>
    <w:rsid w:val="00767E43"/>
    <w:rsid w:val="007700E9"/>
    <w:rsid w:val="00770631"/>
    <w:rsid w:val="00771084"/>
    <w:rsid w:val="0077146C"/>
    <w:rsid w:val="0077180F"/>
    <w:rsid w:val="00771940"/>
    <w:rsid w:val="00771BCA"/>
    <w:rsid w:val="007720C4"/>
    <w:rsid w:val="00772161"/>
    <w:rsid w:val="007723ED"/>
    <w:rsid w:val="007723F6"/>
    <w:rsid w:val="00772413"/>
    <w:rsid w:val="00772726"/>
    <w:rsid w:val="00772E21"/>
    <w:rsid w:val="00772EE9"/>
    <w:rsid w:val="00773661"/>
    <w:rsid w:val="007737CE"/>
    <w:rsid w:val="00773E86"/>
    <w:rsid w:val="00774029"/>
    <w:rsid w:val="007740F1"/>
    <w:rsid w:val="007743D3"/>
    <w:rsid w:val="00774723"/>
    <w:rsid w:val="00774AE1"/>
    <w:rsid w:val="00774B66"/>
    <w:rsid w:val="00774F30"/>
    <w:rsid w:val="00775151"/>
    <w:rsid w:val="007751E2"/>
    <w:rsid w:val="007754B4"/>
    <w:rsid w:val="007755FD"/>
    <w:rsid w:val="0077562A"/>
    <w:rsid w:val="00775B5D"/>
    <w:rsid w:val="007761BF"/>
    <w:rsid w:val="007764BF"/>
    <w:rsid w:val="00776568"/>
    <w:rsid w:val="007766E9"/>
    <w:rsid w:val="00776999"/>
    <w:rsid w:val="00776B4A"/>
    <w:rsid w:val="00776D40"/>
    <w:rsid w:val="007771EE"/>
    <w:rsid w:val="007775D6"/>
    <w:rsid w:val="0077774F"/>
    <w:rsid w:val="007778F6"/>
    <w:rsid w:val="00777A18"/>
    <w:rsid w:val="00777EB4"/>
    <w:rsid w:val="0078005E"/>
    <w:rsid w:val="007806CB"/>
    <w:rsid w:val="00780B3C"/>
    <w:rsid w:val="00780DBA"/>
    <w:rsid w:val="00780EF2"/>
    <w:rsid w:val="007818F8"/>
    <w:rsid w:val="00781D76"/>
    <w:rsid w:val="00782A0D"/>
    <w:rsid w:val="00782CB1"/>
    <w:rsid w:val="00782F88"/>
    <w:rsid w:val="00782FD6"/>
    <w:rsid w:val="00783003"/>
    <w:rsid w:val="007831B3"/>
    <w:rsid w:val="00783551"/>
    <w:rsid w:val="0078355E"/>
    <w:rsid w:val="007843C4"/>
    <w:rsid w:val="007846DA"/>
    <w:rsid w:val="00784727"/>
    <w:rsid w:val="00785551"/>
    <w:rsid w:val="0078572C"/>
    <w:rsid w:val="00785739"/>
    <w:rsid w:val="00785A9F"/>
    <w:rsid w:val="0078696B"/>
    <w:rsid w:val="00786CF2"/>
    <w:rsid w:val="00786F4B"/>
    <w:rsid w:val="0078743B"/>
    <w:rsid w:val="00787473"/>
    <w:rsid w:val="00787706"/>
    <w:rsid w:val="00787723"/>
    <w:rsid w:val="007879D2"/>
    <w:rsid w:val="0079036E"/>
    <w:rsid w:val="00790A36"/>
    <w:rsid w:val="00790BA3"/>
    <w:rsid w:val="00790DF1"/>
    <w:rsid w:val="00790E09"/>
    <w:rsid w:val="00790F32"/>
    <w:rsid w:val="00790FFC"/>
    <w:rsid w:val="007910D2"/>
    <w:rsid w:val="007912F3"/>
    <w:rsid w:val="00791AEA"/>
    <w:rsid w:val="00791EDC"/>
    <w:rsid w:val="0079224C"/>
    <w:rsid w:val="007922F8"/>
    <w:rsid w:val="00792393"/>
    <w:rsid w:val="007926A4"/>
    <w:rsid w:val="00792CD6"/>
    <w:rsid w:val="00792D87"/>
    <w:rsid w:val="00792E79"/>
    <w:rsid w:val="007931BA"/>
    <w:rsid w:val="007931E6"/>
    <w:rsid w:val="00793344"/>
    <w:rsid w:val="007935F5"/>
    <w:rsid w:val="007937AB"/>
    <w:rsid w:val="00793819"/>
    <w:rsid w:val="0079389E"/>
    <w:rsid w:val="00793A14"/>
    <w:rsid w:val="00793AE7"/>
    <w:rsid w:val="00793B55"/>
    <w:rsid w:val="00793D6D"/>
    <w:rsid w:val="00793F56"/>
    <w:rsid w:val="007943B2"/>
    <w:rsid w:val="0079442D"/>
    <w:rsid w:val="00794441"/>
    <w:rsid w:val="00794774"/>
    <w:rsid w:val="00794DCD"/>
    <w:rsid w:val="00794EEF"/>
    <w:rsid w:val="00795428"/>
    <w:rsid w:val="00795668"/>
    <w:rsid w:val="00795E88"/>
    <w:rsid w:val="00796155"/>
    <w:rsid w:val="007964F1"/>
    <w:rsid w:val="00796522"/>
    <w:rsid w:val="00796567"/>
    <w:rsid w:val="007965E9"/>
    <w:rsid w:val="00796C4E"/>
    <w:rsid w:val="00796F7E"/>
    <w:rsid w:val="00797435"/>
    <w:rsid w:val="00797BAF"/>
    <w:rsid w:val="00797BC3"/>
    <w:rsid w:val="00797D98"/>
    <w:rsid w:val="007A00B2"/>
    <w:rsid w:val="007A020E"/>
    <w:rsid w:val="007A06E4"/>
    <w:rsid w:val="007A074B"/>
    <w:rsid w:val="007A098C"/>
    <w:rsid w:val="007A12FC"/>
    <w:rsid w:val="007A29E9"/>
    <w:rsid w:val="007A2CF7"/>
    <w:rsid w:val="007A3020"/>
    <w:rsid w:val="007A3A01"/>
    <w:rsid w:val="007A407A"/>
    <w:rsid w:val="007A42BE"/>
    <w:rsid w:val="007A42FF"/>
    <w:rsid w:val="007A4472"/>
    <w:rsid w:val="007A4999"/>
    <w:rsid w:val="007A4CA9"/>
    <w:rsid w:val="007A4CD1"/>
    <w:rsid w:val="007A53CB"/>
    <w:rsid w:val="007A55D0"/>
    <w:rsid w:val="007A55F9"/>
    <w:rsid w:val="007A65BE"/>
    <w:rsid w:val="007A66F6"/>
    <w:rsid w:val="007A68E7"/>
    <w:rsid w:val="007A6D72"/>
    <w:rsid w:val="007A6F11"/>
    <w:rsid w:val="007A70BD"/>
    <w:rsid w:val="007A750B"/>
    <w:rsid w:val="007A76A0"/>
    <w:rsid w:val="007A76F1"/>
    <w:rsid w:val="007A7778"/>
    <w:rsid w:val="007A7E26"/>
    <w:rsid w:val="007B0067"/>
    <w:rsid w:val="007B05BC"/>
    <w:rsid w:val="007B18F2"/>
    <w:rsid w:val="007B196B"/>
    <w:rsid w:val="007B1DD9"/>
    <w:rsid w:val="007B1F9C"/>
    <w:rsid w:val="007B204B"/>
    <w:rsid w:val="007B29A2"/>
    <w:rsid w:val="007B2D18"/>
    <w:rsid w:val="007B32BB"/>
    <w:rsid w:val="007B38FA"/>
    <w:rsid w:val="007B3B44"/>
    <w:rsid w:val="007B446A"/>
    <w:rsid w:val="007B4D09"/>
    <w:rsid w:val="007B4DE6"/>
    <w:rsid w:val="007B512A"/>
    <w:rsid w:val="007B5947"/>
    <w:rsid w:val="007B5967"/>
    <w:rsid w:val="007B5C0A"/>
    <w:rsid w:val="007B6169"/>
    <w:rsid w:val="007B6720"/>
    <w:rsid w:val="007B6B0F"/>
    <w:rsid w:val="007B6BA3"/>
    <w:rsid w:val="007B744C"/>
    <w:rsid w:val="007B74F1"/>
    <w:rsid w:val="007B7520"/>
    <w:rsid w:val="007B77B3"/>
    <w:rsid w:val="007C0428"/>
    <w:rsid w:val="007C09C3"/>
    <w:rsid w:val="007C0E45"/>
    <w:rsid w:val="007C0F33"/>
    <w:rsid w:val="007C105B"/>
    <w:rsid w:val="007C125E"/>
    <w:rsid w:val="007C1493"/>
    <w:rsid w:val="007C1562"/>
    <w:rsid w:val="007C1707"/>
    <w:rsid w:val="007C1ABF"/>
    <w:rsid w:val="007C1B0F"/>
    <w:rsid w:val="007C1CCF"/>
    <w:rsid w:val="007C20A7"/>
    <w:rsid w:val="007C2125"/>
    <w:rsid w:val="007C31E4"/>
    <w:rsid w:val="007C3305"/>
    <w:rsid w:val="007C3639"/>
    <w:rsid w:val="007C377C"/>
    <w:rsid w:val="007C3820"/>
    <w:rsid w:val="007C3A22"/>
    <w:rsid w:val="007C3B30"/>
    <w:rsid w:val="007C3D26"/>
    <w:rsid w:val="007C4250"/>
    <w:rsid w:val="007C437B"/>
    <w:rsid w:val="007C459C"/>
    <w:rsid w:val="007C46E0"/>
    <w:rsid w:val="007C4AA7"/>
    <w:rsid w:val="007C4F48"/>
    <w:rsid w:val="007C50C2"/>
    <w:rsid w:val="007C56BF"/>
    <w:rsid w:val="007C57DD"/>
    <w:rsid w:val="007C66CD"/>
    <w:rsid w:val="007C67CE"/>
    <w:rsid w:val="007C695E"/>
    <w:rsid w:val="007C6B55"/>
    <w:rsid w:val="007C6BEB"/>
    <w:rsid w:val="007C6EB1"/>
    <w:rsid w:val="007D0359"/>
    <w:rsid w:val="007D05FD"/>
    <w:rsid w:val="007D07B5"/>
    <w:rsid w:val="007D07D8"/>
    <w:rsid w:val="007D1081"/>
    <w:rsid w:val="007D10FB"/>
    <w:rsid w:val="007D14CC"/>
    <w:rsid w:val="007D180C"/>
    <w:rsid w:val="007D1C74"/>
    <w:rsid w:val="007D1F62"/>
    <w:rsid w:val="007D1F74"/>
    <w:rsid w:val="007D2040"/>
    <w:rsid w:val="007D21CE"/>
    <w:rsid w:val="007D2380"/>
    <w:rsid w:val="007D25A4"/>
    <w:rsid w:val="007D2BC4"/>
    <w:rsid w:val="007D341E"/>
    <w:rsid w:val="007D3442"/>
    <w:rsid w:val="007D3680"/>
    <w:rsid w:val="007D36F1"/>
    <w:rsid w:val="007D398B"/>
    <w:rsid w:val="007D4230"/>
    <w:rsid w:val="007D44BF"/>
    <w:rsid w:val="007D4827"/>
    <w:rsid w:val="007D4EB7"/>
    <w:rsid w:val="007D5350"/>
    <w:rsid w:val="007D5433"/>
    <w:rsid w:val="007D54F5"/>
    <w:rsid w:val="007D56FD"/>
    <w:rsid w:val="007D5A3D"/>
    <w:rsid w:val="007D5FCE"/>
    <w:rsid w:val="007D636E"/>
    <w:rsid w:val="007D66DA"/>
    <w:rsid w:val="007D6BB2"/>
    <w:rsid w:val="007D6F6A"/>
    <w:rsid w:val="007D7072"/>
    <w:rsid w:val="007D7656"/>
    <w:rsid w:val="007D7E49"/>
    <w:rsid w:val="007E0314"/>
    <w:rsid w:val="007E06D6"/>
    <w:rsid w:val="007E081B"/>
    <w:rsid w:val="007E0AB8"/>
    <w:rsid w:val="007E0EE1"/>
    <w:rsid w:val="007E11C7"/>
    <w:rsid w:val="007E144C"/>
    <w:rsid w:val="007E18CE"/>
    <w:rsid w:val="007E1A63"/>
    <w:rsid w:val="007E1B4E"/>
    <w:rsid w:val="007E1FFC"/>
    <w:rsid w:val="007E2035"/>
    <w:rsid w:val="007E2297"/>
    <w:rsid w:val="007E2488"/>
    <w:rsid w:val="007E2989"/>
    <w:rsid w:val="007E29D1"/>
    <w:rsid w:val="007E2A1F"/>
    <w:rsid w:val="007E2E34"/>
    <w:rsid w:val="007E3B8F"/>
    <w:rsid w:val="007E3D50"/>
    <w:rsid w:val="007E444F"/>
    <w:rsid w:val="007E485B"/>
    <w:rsid w:val="007E4885"/>
    <w:rsid w:val="007E56FF"/>
    <w:rsid w:val="007E5CB5"/>
    <w:rsid w:val="007E60C2"/>
    <w:rsid w:val="007E6105"/>
    <w:rsid w:val="007E6339"/>
    <w:rsid w:val="007E6913"/>
    <w:rsid w:val="007E6CED"/>
    <w:rsid w:val="007E7452"/>
    <w:rsid w:val="007E7DA5"/>
    <w:rsid w:val="007E7FB5"/>
    <w:rsid w:val="007E7FB6"/>
    <w:rsid w:val="007F05A3"/>
    <w:rsid w:val="007F0E6B"/>
    <w:rsid w:val="007F0E9C"/>
    <w:rsid w:val="007F118B"/>
    <w:rsid w:val="007F11E8"/>
    <w:rsid w:val="007F12FC"/>
    <w:rsid w:val="007F16B5"/>
    <w:rsid w:val="007F1803"/>
    <w:rsid w:val="007F1826"/>
    <w:rsid w:val="007F1938"/>
    <w:rsid w:val="007F1B12"/>
    <w:rsid w:val="007F1B40"/>
    <w:rsid w:val="007F1DD6"/>
    <w:rsid w:val="007F255B"/>
    <w:rsid w:val="007F2759"/>
    <w:rsid w:val="007F2D5F"/>
    <w:rsid w:val="007F2DD1"/>
    <w:rsid w:val="007F3AA0"/>
    <w:rsid w:val="007F3BAC"/>
    <w:rsid w:val="007F3F9F"/>
    <w:rsid w:val="007F43A4"/>
    <w:rsid w:val="007F4E74"/>
    <w:rsid w:val="007F5238"/>
    <w:rsid w:val="007F5543"/>
    <w:rsid w:val="007F6725"/>
    <w:rsid w:val="007F6787"/>
    <w:rsid w:val="007F684C"/>
    <w:rsid w:val="007F6CA5"/>
    <w:rsid w:val="007F6FFC"/>
    <w:rsid w:val="007F749D"/>
    <w:rsid w:val="007F750C"/>
    <w:rsid w:val="007F750E"/>
    <w:rsid w:val="007F76A8"/>
    <w:rsid w:val="007F77BD"/>
    <w:rsid w:val="007F7958"/>
    <w:rsid w:val="007F7A8D"/>
    <w:rsid w:val="007F7ACC"/>
    <w:rsid w:val="008001F1"/>
    <w:rsid w:val="0080036B"/>
    <w:rsid w:val="008005E9"/>
    <w:rsid w:val="00801B02"/>
    <w:rsid w:val="00803010"/>
    <w:rsid w:val="008030A2"/>
    <w:rsid w:val="00803A03"/>
    <w:rsid w:val="00803B47"/>
    <w:rsid w:val="008043E9"/>
    <w:rsid w:val="00804998"/>
    <w:rsid w:val="00804A7D"/>
    <w:rsid w:val="0080506D"/>
    <w:rsid w:val="008050F5"/>
    <w:rsid w:val="00805640"/>
    <w:rsid w:val="00805775"/>
    <w:rsid w:val="008068E9"/>
    <w:rsid w:val="008072EB"/>
    <w:rsid w:val="0080757B"/>
    <w:rsid w:val="00807E69"/>
    <w:rsid w:val="008104AC"/>
    <w:rsid w:val="008112E8"/>
    <w:rsid w:val="00811CBB"/>
    <w:rsid w:val="00811EB2"/>
    <w:rsid w:val="008122E4"/>
    <w:rsid w:val="00812FFB"/>
    <w:rsid w:val="008139A2"/>
    <w:rsid w:val="008139B1"/>
    <w:rsid w:val="00813AEA"/>
    <w:rsid w:val="00814156"/>
    <w:rsid w:val="00814391"/>
    <w:rsid w:val="00814856"/>
    <w:rsid w:val="00814FA9"/>
    <w:rsid w:val="008150C4"/>
    <w:rsid w:val="008153D9"/>
    <w:rsid w:val="008154C6"/>
    <w:rsid w:val="00815800"/>
    <w:rsid w:val="00815DC7"/>
    <w:rsid w:val="00816169"/>
    <w:rsid w:val="00816269"/>
    <w:rsid w:val="008164D0"/>
    <w:rsid w:val="008168B9"/>
    <w:rsid w:val="008179A8"/>
    <w:rsid w:val="00817B52"/>
    <w:rsid w:val="00817EF5"/>
    <w:rsid w:val="00820169"/>
    <w:rsid w:val="008201C0"/>
    <w:rsid w:val="0082046F"/>
    <w:rsid w:val="00820535"/>
    <w:rsid w:val="0082082B"/>
    <w:rsid w:val="00820BAA"/>
    <w:rsid w:val="00820CF3"/>
    <w:rsid w:val="00820DA7"/>
    <w:rsid w:val="0082191E"/>
    <w:rsid w:val="00821A4B"/>
    <w:rsid w:val="00821C10"/>
    <w:rsid w:val="0082202D"/>
    <w:rsid w:val="008225BB"/>
    <w:rsid w:val="00822620"/>
    <w:rsid w:val="0082285B"/>
    <w:rsid w:val="00822D77"/>
    <w:rsid w:val="00822F59"/>
    <w:rsid w:val="0082326C"/>
    <w:rsid w:val="008236A1"/>
    <w:rsid w:val="00823E0D"/>
    <w:rsid w:val="00823EE4"/>
    <w:rsid w:val="0082404E"/>
    <w:rsid w:val="008240AE"/>
    <w:rsid w:val="008244B7"/>
    <w:rsid w:val="008245C3"/>
    <w:rsid w:val="008245E3"/>
    <w:rsid w:val="00824711"/>
    <w:rsid w:val="00824E2D"/>
    <w:rsid w:val="0082559B"/>
    <w:rsid w:val="008255F9"/>
    <w:rsid w:val="00825A5E"/>
    <w:rsid w:val="00825DD0"/>
    <w:rsid w:val="008268AF"/>
    <w:rsid w:val="00826975"/>
    <w:rsid w:val="00827178"/>
    <w:rsid w:val="0082722B"/>
    <w:rsid w:val="00827909"/>
    <w:rsid w:val="00827A8C"/>
    <w:rsid w:val="00827BE8"/>
    <w:rsid w:val="0083056C"/>
    <w:rsid w:val="008305F9"/>
    <w:rsid w:val="00830802"/>
    <w:rsid w:val="00831578"/>
    <w:rsid w:val="008316E1"/>
    <w:rsid w:val="00831754"/>
    <w:rsid w:val="00831B28"/>
    <w:rsid w:val="00831BFF"/>
    <w:rsid w:val="008320CB"/>
    <w:rsid w:val="008322EA"/>
    <w:rsid w:val="0083245A"/>
    <w:rsid w:val="0083288B"/>
    <w:rsid w:val="008328BC"/>
    <w:rsid w:val="00832EE8"/>
    <w:rsid w:val="00833076"/>
    <w:rsid w:val="008335F2"/>
    <w:rsid w:val="0083398C"/>
    <w:rsid w:val="00833EC8"/>
    <w:rsid w:val="008341DD"/>
    <w:rsid w:val="008341FD"/>
    <w:rsid w:val="008347D2"/>
    <w:rsid w:val="00834B88"/>
    <w:rsid w:val="00834CF7"/>
    <w:rsid w:val="00834F21"/>
    <w:rsid w:val="008351FC"/>
    <w:rsid w:val="00835204"/>
    <w:rsid w:val="0083568C"/>
    <w:rsid w:val="008356D8"/>
    <w:rsid w:val="008359D2"/>
    <w:rsid w:val="00835AAC"/>
    <w:rsid w:val="0083606D"/>
    <w:rsid w:val="0083637E"/>
    <w:rsid w:val="0083683B"/>
    <w:rsid w:val="00836974"/>
    <w:rsid w:val="008369C2"/>
    <w:rsid w:val="00836D7E"/>
    <w:rsid w:val="00837131"/>
    <w:rsid w:val="00837503"/>
    <w:rsid w:val="00837518"/>
    <w:rsid w:val="00837EEB"/>
    <w:rsid w:val="008406A9"/>
    <w:rsid w:val="00840F8E"/>
    <w:rsid w:val="0084189D"/>
    <w:rsid w:val="00841CCE"/>
    <w:rsid w:val="008421D3"/>
    <w:rsid w:val="008425C1"/>
    <w:rsid w:val="008427B4"/>
    <w:rsid w:val="00842CBE"/>
    <w:rsid w:val="00842E15"/>
    <w:rsid w:val="00842EAD"/>
    <w:rsid w:val="00842F5B"/>
    <w:rsid w:val="008430AA"/>
    <w:rsid w:val="00843442"/>
    <w:rsid w:val="00843946"/>
    <w:rsid w:val="00843B67"/>
    <w:rsid w:val="00843BD4"/>
    <w:rsid w:val="00844038"/>
    <w:rsid w:val="008440F3"/>
    <w:rsid w:val="0084422A"/>
    <w:rsid w:val="00844B14"/>
    <w:rsid w:val="008456B4"/>
    <w:rsid w:val="00845C9C"/>
    <w:rsid w:val="00845C9F"/>
    <w:rsid w:val="008460A1"/>
    <w:rsid w:val="008462FD"/>
    <w:rsid w:val="008463AB"/>
    <w:rsid w:val="008463AC"/>
    <w:rsid w:val="008463E4"/>
    <w:rsid w:val="00846805"/>
    <w:rsid w:val="008469E0"/>
    <w:rsid w:val="008470C7"/>
    <w:rsid w:val="00847222"/>
    <w:rsid w:val="00847343"/>
    <w:rsid w:val="0084752E"/>
    <w:rsid w:val="00847596"/>
    <w:rsid w:val="0084788F"/>
    <w:rsid w:val="00847A5F"/>
    <w:rsid w:val="00847EBC"/>
    <w:rsid w:val="0085062B"/>
    <w:rsid w:val="00850A2A"/>
    <w:rsid w:val="00851096"/>
    <w:rsid w:val="008525BE"/>
    <w:rsid w:val="008526FB"/>
    <w:rsid w:val="008527BC"/>
    <w:rsid w:val="008528FE"/>
    <w:rsid w:val="008529F5"/>
    <w:rsid w:val="00852AEF"/>
    <w:rsid w:val="00852D8A"/>
    <w:rsid w:val="00852E9C"/>
    <w:rsid w:val="008535AF"/>
    <w:rsid w:val="008537FC"/>
    <w:rsid w:val="008539F9"/>
    <w:rsid w:val="00853DB6"/>
    <w:rsid w:val="00853E16"/>
    <w:rsid w:val="00853ECE"/>
    <w:rsid w:val="00854590"/>
    <w:rsid w:val="00854B72"/>
    <w:rsid w:val="0085508C"/>
    <w:rsid w:val="0085596A"/>
    <w:rsid w:val="00855B68"/>
    <w:rsid w:val="00856247"/>
    <w:rsid w:val="0085631C"/>
    <w:rsid w:val="0085641C"/>
    <w:rsid w:val="00856481"/>
    <w:rsid w:val="008566E8"/>
    <w:rsid w:val="0085679E"/>
    <w:rsid w:val="00857D28"/>
    <w:rsid w:val="00857DE1"/>
    <w:rsid w:val="0086043E"/>
    <w:rsid w:val="00861AED"/>
    <w:rsid w:val="00861F92"/>
    <w:rsid w:val="0086298F"/>
    <w:rsid w:val="00862A9F"/>
    <w:rsid w:val="00862D9C"/>
    <w:rsid w:val="0086308C"/>
    <w:rsid w:val="00863C3D"/>
    <w:rsid w:val="00864F63"/>
    <w:rsid w:val="008659F1"/>
    <w:rsid w:val="008662FE"/>
    <w:rsid w:val="0086635A"/>
    <w:rsid w:val="00866497"/>
    <w:rsid w:val="0086671E"/>
    <w:rsid w:val="00866AB1"/>
    <w:rsid w:val="00867099"/>
    <w:rsid w:val="008670DA"/>
    <w:rsid w:val="00867402"/>
    <w:rsid w:val="00867527"/>
    <w:rsid w:val="00867873"/>
    <w:rsid w:val="0086790E"/>
    <w:rsid w:val="008701B2"/>
    <w:rsid w:val="00870C22"/>
    <w:rsid w:val="00871C6A"/>
    <w:rsid w:val="008723BD"/>
    <w:rsid w:val="0087243C"/>
    <w:rsid w:val="00872773"/>
    <w:rsid w:val="00872912"/>
    <w:rsid w:val="0087291F"/>
    <w:rsid w:val="00872AF5"/>
    <w:rsid w:val="00872C69"/>
    <w:rsid w:val="00873486"/>
    <w:rsid w:val="00873AA0"/>
    <w:rsid w:val="00873C13"/>
    <w:rsid w:val="00873D45"/>
    <w:rsid w:val="00873E65"/>
    <w:rsid w:val="00874032"/>
    <w:rsid w:val="008747B0"/>
    <w:rsid w:val="00874829"/>
    <w:rsid w:val="00874E26"/>
    <w:rsid w:val="008753AA"/>
    <w:rsid w:val="00875FF7"/>
    <w:rsid w:val="008762A6"/>
    <w:rsid w:val="008766B4"/>
    <w:rsid w:val="008766C9"/>
    <w:rsid w:val="00876ADA"/>
    <w:rsid w:val="00876C97"/>
    <w:rsid w:val="00876DE0"/>
    <w:rsid w:val="00876F55"/>
    <w:rsid w:val="00877584"/>
    <w:rsid w:val="00880251"/>
    <w:rsid w:val="008805E0"/>
    <w:rsid w:val="0088091D"/>
    <w:rsid w:val="008809A6"/>
    <w:rsid w:val="00880E70"/>
    <w:rsid w:val="00880EAC"/>
    <w:rsid w:val="008811DD"/>
    <w:rsid w:val="00881324"/>
    <w:rsid w:val="00881850"/>
    <w:rsid w:val="0088193D"/>
    <w:rsid w:val="00881BC8"/>
    <w:rsid w:val="00881D30"/>
    <w:rsid w:val="00882426"/>
    <w:rsid w:val="00882C2C"/>
    <w:rsid w:val="008830DC"/>
    <w:rsid w:val="008832AC"/>
    <w:rsid w:val="008834B8"/>
    <w:rsid w:val="008836CF"/>
    <w:rsid w:val="00883712"/>
    <w:rsid w:val="008838A3"/>
    <w:rsid w:val="008843E3"/>
    <w:rsid w:val="008847B2"/>
    <w:rsid w:val="00884B2E"/>
    <w:rsid w:val="00884DB8"/>
    <w:rsid w:val="00884E52"/>
    <w:rsid w:val="00884F30"/>
    <w:rsid w:val="00885192"/>
    <w:rsid w:val="008851E6"/>
    <w:rsid w:val="008852C1"/>
    <w:rsid w:val="00885587"/>
    <w:rsid w:val="008856A0"/>
    <w:rsid w:val="00885747"/>
    <w:rsid w:val="00885CFB"/>
    <w:rsid w:val="00885D49"/>
    <w:rsid w:val="00885E16"/>
    <w:rsid w:val="00885EBC"/>
    <w:rsid w:val="008860B9"/>
    <w:rsid w:val="008866FB"/>
    <w:rsid w:val="00886F2A"/>
    <w:rsid w:val="00886F3E"/>
    <w:rsid w:val="008873CB"/>
    <w:rsid w:val="0088747A"/>
    <w:rsid w:val="00890170"/>
    <w:rsid w:val="008902D4"/>
    <w:rsid w:val="008903C6"/>
    <w:rsid w:val="0089057E"/>
    <w:rsid w:val="00890590"/>
    <w:rsid w:val="00890902"/>
    <w:rsid w:val="00890994"/>
    <w:rsid w:val="00890C7C"/>
    <w:rsid w:val="00890F8C"/>
    <w:rsid w:val="008910E8"/>
    <w:rsid w:val="008915EB"/>
    <w:rsid w:val="0089162E"/>
    <w:rsid w:val="00891725"/>
    <w:rsid w:val="00891BFB"/>
    <w:rsid w:val="00892023"/>
    <w:rsid w:val="00892039"/>
    <w:rsid w:val="008922C2"/>
    <w:rsid w:val="00892701"/>
    <w:rsid w:val="00892B9E"/>
    <w:rsid w:val="008933DD"/>
    <w:rsid w:val="0089350C"/>
    <w:rsid w:val="00893CA2"/>
    <w:rsid w:val="00893D0C"/>
    <w:rsid w:val="008946B7"/>
    <w:rsid w:val="00894991"/>
    <w:rsid w:val="00894A6E"/>
    <w:rsid w:val="00894B93"/>
    <w:rsid w:val="00895336"/>
    <w:rsid w:val="00895824"/>
    <w:rsid w:val="00896181"/>
    <w:rsid w:val="00896377"/>
    <w:rsid w:val="00896487"/>
    <w:rsid w:val="00896D47"/>
    <w:rsid w:val="00897011"/>
    <w:rsid w:val="0089704D"/>
    <w:rsid w:val="00897872"/>
    <w:rsid w:val="00897959"/>
    <w:rsid w:val="00897F15"/>
    <w:rsid w:val="008A03D2"/>
    <w:rsid w:val="008A0411"/>
    <w:rsid w:val="008A0679"/>
    <w:rsid w:val="008A0709"/>
    <w:rsid w:val="008A07B6"/>
    <w:rsid w:val="008A0BAB"/>
    <w:rsid w:val="008A0DD4"/>
    <w:rsid w:val="008A1565"/>
    <w:rsid w:val="008A1D8D"/>
    <w:rsid w:val="008A1F48"/>
    <w:rsid w:val="008A291F"/>
    <w:rsid w:val="008A3437"/>
    <w:rsid w:val="008A3471"/>
    <w:rsid w:val="008A348F"/>
    <w:rsid w:val="008A354B"/>
    <w:rsid w:val="008A3DD8"/>
    <w:rsid w:val="008A3FA5"/>
    <w:rsid w:val="008A3FBA"/>
    <w:rsid w:val="008A3FED"/>
    <w:rsid w:val="008A44BC"/>
    <w:rsid w:val="008A4B74"/>
    <w:rsid w:val="008A4CAE"/>
    <w:rsid w:val="008A4D77"/>
    <w:rsid w:val="008A4DB1"/>
    <w:rsid w:val="008A5348"/>
    <w:rsid w:val="008A58C6"/>
    <w:rsid w:val="008A5D0C"/>
    <w:rsid w:val="008A5D98"/>
    <w:rsid w:val="008A5E83"/>
    <w:rsid w:val="008A5F09"/>
    <w:rsid w:val="008A60C1"/>
    <w:rsid w:val="008A65EB"/>
    <w:rsid w:val="008A6681"/>
    <w:rsid w:val="008A69A5"/>
    <w:rsid w:val="008A6A6E"/>
    <w:rsid w:val="008A6E23"/>
    <w:rsid w:val="008A6F00"/>
    <w:rsid w:val="008A6FAF"/>
    <w:rsid w:val="008A701C"/>
    <w:rsid w:val="008A74DA"/>
    <w:rsid w:val="008A7C51"/>
    <w:rsid w:val="008B03C4"/>
    <w:rsid w:val="008B03D7"/>
    <w:rsid w:val="008B05DA"/>
    <w:rsid w:val="008B062E"/>
    <w:rsid w:val="008B0749"/>
    <w:rsid w:val="008B0788"/>
    <w:rsid w:val="008B1128"/>
    <w:rsid w:val="008B1A4E"/>
    <w:rsid w:val="008B268E"/>
    <w:rsid w:val="008B2872"/>
    <w:rsid w:val="008B291E"/>
    <w:rsid w:val="008B330B"/>
    <w:rsid w:val="008B3967"/>
    <w:rsid w:val="008B3D98"/>
    <w:rsid w:val="008B3F4F"/>
    <w:rsid w:val="008B4231"/>
    <w:rsid w:val="008B5096"/>
    <w:rsid w:val="008B5545"/>
    <w:rsid w:val="008B555A"/>
    <w:rsid w:val="008B5629"/>
    <w:rsid w:val="008B59C3"/>
    <w:rsid w:val="008B5AC7"/>
    <w:rsid w:val="008B6770"/>
    <w:rsid w:val="008B681F"/>
    <w:rsid w:val="008B69B2"/>
    <w:rsid w:val="008B6A2B"/>
    <w:rsid w:val="008B6A72"/>
    <w:rsid w:val="008B6E64"/>
    <w:rsid w:val="008B6E8E"/>
    <w:rsid w:val="008B751B"/>
    <w:rsid w:val="008B77BE"/>
    <w:rsid w:val="008B7BD3"/>
    <w:rsid w:val="008B7CBE"/>
    <w:rsid w:val="008B7E64"/>
    <w:rsid w:val="008C07A6"/>
    <w:rsid w:val="008C07EF"/>
    <w:rsid w:val="008C0C4E"/>
    <w:rsid w:val="008C0CFF"/>
    <w:rsid w:val="008C0E15"/>
    <w:rsid w:val="008C14C9"/>
    <w:rsid w:val="008C14E6"/>
    <w:rsid w:val="008C1E98"/>
    <w:rsid w:val="008C2871"/>
    <w:rsid w:val="008C31D1"/>
    <w:rsid w:val="008C31F4"/>
    <w:rsid w:val="008C320D"/>
    <w:rsid w:val="008C37E6"/>
    <w:rsid w:val="008C387F"/>
    <w:rsid w:val="008C3A86"/>
    <w:rsid w:val="008C4D32"/>
    <w:rsid w:val="008C4FAA"/>
    <w:rsid w:val="008C5083"/>
    <w:rsid w:val="008C53F3"/>
    <w:rsid w:val="008C5488"/>
    <w:rsid w:val="008C576F"/>
    <w:rsid w:val="008C58CA"/>
    <w:rsid w:val="008C65A5"/>
    <w:rsid w:val="008C6900"/>
    <w:rsid w:val="008C6B40"/>
    <w:rsid w:val="008C7034"/>
    <w:rsid w:val="008C7511"/>
    <w:rsid w:val="008C7568"/>
    <w:rsid w:val="008C7645"/>
    <w:rsid w:val="008C7D0D"/>
    <w:rsid w:val="008D022B"/>
    <w:rsid w:val="008D05DC"/>
    <w:rsid w:val="008D0901"/>
    <w:rsid w:val="008D0939"/>
    <w:rsid w:val="008D0A18"/>
    <w:rsid w:val="008D0FF9"/>
    <w:rsid w:val="008D1335"/>
    <w:rsid w:val="008D13D3"/>
    <w:rsid w:val="008D1693"/>
    <w:rsid w:val="008D1CC6"/>
    <w:rsid w:val="008D1E71"/>
    <w:rsid w:val="008D1E8F"/>
    <w:rsid w:val="008D2C81"/>
    <w:rsid w:val="008D31B8"/>
    <w:rsid w:val="008D3805"/>
    <w:rsid w:val="008D3C9B"/>
    <w:rsid w:val="008D3D15"/>
    <w:rsid w:val="008D3F6F"/>
    <w:rsid w:val="008D408F"/>
    <w:rsid w:val="008D4622"/>
    <w:rsid w:val="008D495D"/>
    <w:rsid w:val="008D4DD5"/>
    <w:rsid w:val="008D4E67"/>
    <w:rsid w:val="008D54BC"/>
    <w:rsid w:val="008D54D3"/>
    <w:rsid w:val="008D5998"/>
    <w:rsid w:val="008D5DCC"/>
    <w:rsid w:val="008D5FF6"/>
    <w:rsid w:val="008D60DF"/>
    <w:rsid w:val="008D62F9"/>
    <w:rsid w:val="008D6561"/>
    <w:rsid w:val="008D665E"/>
    <w:rsid w:val="008D6B8C"/>
    <w:rsid w:val="008D6BAE"/>
    <w:rsid w:val="008D6D3B"/>
    <w:rsid w:val="008D6EFD"/>
    <w:rsid w:val="008D7686"/>
    <w:rsid w:val="008D79B3"/>
    <w:rsid w:val="008E0711"/>
    <w:rsid w:val="008E0875"/>
    <w:rsid w:val="008E0AB8"/>
    <w:rsid w:val="008E120E"/>
    <w:rsid w:val="008E12F0"/>
    <w:rsid w:val="008E25A8"/>
    <w:rsid w:val="008E2A6F"/>
    <w:rsid w:val="008E301B"/>
    <w:rsid w:val="008E317F"/>
    <w:rsid w:val="008E3954"/>
    <w:rsid w:val="008E3E4B"/>
    <w:rsid w:val="008E42E3"/>
    <w:rsid w:val="008E48DB"/>
    <w:rsid w:val="008E48E7"/>
    <w:rsid w:val="008E4BD5"/>
    <w:rsid w:val="008E4CD6"/>
    <w:rsid w:val="008E5623"/>
    <w:rsid w:val="008E56B3"/>
    <w:rsid w:val="008E5BC6"/>
    <w:rsid w:val="008E5C2D"/>
    <w:rsid w:val="008E5CF9"/>
    <w:rsid w:val="008E5DC4"/>
    <w:rsid w:val="008E6876"/>
    <w:rsid w:val="008E6A38"/>
    <w:rsid w:val="008E6D24"/>
    <w:rsid w:val="008E6E1D"/>
    <w:rsid w:val="008E71C4"/>
    <w:rsid w:val="008E726F"/>
    <w:rsid w:val="008E765A"/>
    <w:rsid w:val="008E79CD"/>
    <w:rsid w:val="008E7DBA"/>
    <w:rsid w:val="008F00CF"/>
    <w:rsid w:val="008F16C1"/>
    <w:rsid w:val="008F1914"/>
    <w:rsid w:val="008F1CBB"/>
    <w:rsid w:val="008F1DD5"/>
    <w:rsid w:val="008F1F58"/>
    <w:rsid w:val="008F23C8"/>
    <w:rsid w:val="008F26AD"/>
    <w:rsid w:val="008F2B18"/>
    <w:rsid w:val="008F2E09"/>
    <w:rsid w:val="008F2E96"/>
    <w:rsid w:val="008F316F"/>
    <w:rsid w:val="008F31A0"/>
    <w:rsid w:val="008F3493"/>
    <w:rsid w:val="008F355F"/>
    <w:rsid w:val="008F38ED"/>
    <w:rsid w:val="008F3C0D"/>
    <w:rsid w:val="008F4441"/>
    <w:rsid w:val="008F44BF"/>
    <w:rsid w:val="008F4669"/>
    <w:rsid w:val="008F4B43"/>
    <w:rsid w:val="008F4CAF"/>
    <w:rsid w:val="008F5B85"/>
    <w:rsid w:val="008F61FB"/>
    <w:rsid w:val="008F63C3"/>
    <w:rsid w:val="008F6548"/>
    <w:rsid w:val="008F66DB"/>
    <w:rsid w:val="008F675F"/>
    <w:rsid w:val="008F77B1"/>
    <w:rsid w:val="008F77FF"/>
    <w:rsid w:val="008F797E"/>
    <w:rsid w:val="008F7CD0"/>
    <w:rsid w:val="008F7E59"/>
    <w:rsid w:val="0090050F"/>
    <w:rsid w:val="009009EC"/>
    <w:rsid w:val="00900C4F"/>
    <w:rsid w:val="00900ECE"/>
    <w:rsid w:val="0090135E"/>
    <w:rsid w:val="009016AE"/>
    <w:rsid w:val="00901C0E"/>
    <w:rsid w:val="00901E62"/>
    <w:rsid w:val="009028FE"/>
    <w:rsid w:val="009029D6"/>
    <w:rsid w:val="00902B51"/>
    <w:rsid w:val="0090301A"/>
    <w:rsid w:val="009031F0"/>
    <w:rsid w:val="00903389"/>
    <w:rsid w:val="009033A2"/>
    <w:rsid w:val="009035C5"/>
    <w:rsid w:val="009040B2"/>
    <w:rsid w:val="00904758"/>
    <w:rsid w:val="00904A4D"/>
    <w:rsid w:val="00904EBB"/>
    <w:rsid w:val="00904EC3"/>
    <w:rsid w:val="009051C8"/>
    <w:rsid w:val="009052C7"/>
    <w:rsid w:val="00905409"/>
    <w:rsid w:val="009055BA"/>
    <w:rsid w:val="0090565C"/>
    <w:rsid w:val="00905843"/>
    <w:rsid w:val="00905879"/>
    <w:rsid w:val="009059FF"/>
    <w:rsid w:val="00905B1B"/>
    <w:rsid w:val="00905FD3"/>
    <w:rsid w:val="009060C5"/>
    <w:rsid w:val="0090615F"/>
    <w:rsid w:val="009064D5"/>
    <w:rsid w:val="00906F66"/>
    <w:rsid w:val="00907101"/>
    <w:rsid w:val="0090710A"/>
    <w:rsid w:val="0090725F"/>
    <w:rsid w:val="00907EDF"/>
    <w:rsid w:val="00910004"/>
    <w:rsid w:val="0091008E"/>
    <w:rsid w:val="009100F0"/>
    <w:rsid w:val="009101DE"/>
    <w:rsid w:val="009101FB"/>
    <w:rsid w:val="0091020E"/>
    <w:rsid w:val="00910596"/>
    <w:rsid w:val="0091079A"/>
    <w:rsid w:val="00910D06"/>
    <w:rsid w:val="009110C7"/>
    <w:rsid w:val="009110D9"/>
    <w:rsid w:val="009118A8"/>
    <w:rsid w:val="009119E0"/>
    <w:rsid w:val="00911FB2"/>
    <w:rsid w:val="009120D4"/>
    <w:rsid w:val="00912162"/>
    <w:rsid w:val="0091256F"/>
    <w:rsid w:val="00912591"/>
    <w:rsid w:val="009127EB"/>
    <w:rsid w:val="00913A81"/>
    <w:rsid w:val="00913BBF"/>
    <w:rsid w:val="00913BC5"/>
    <w:rsid w:val="00913F24"/>
    <w:rsid w:val="00914753"/>
    <w:rsid w:val="00914B83"/>
    <w:rsid w:val="00914BF2"/>
    <w:rsid w:val="00915A43"/>
    <w:rsid w:val="00915EB4"/>
    <w:rsid w:val="00916025"/>
    <w:rsid w:val="009161F5"/>
    <w:rsid w:val="00916611"/>
    <w:rsid w:val="00916734"/>
    <w:rsid w:val="009167CD"/>
    <w:rsid w:val="00916CB3"/>
    <w:rsid w:val="009173E2"/>
    <w:rsid w:val="0091792E"/>
    <w:rsid w:val="00917A6B"/>
    <w:rsid w:val="00917FE9"/>
    <w:rsid w:val="00920950"/>
    <w:rsid w:val="00920974"/>
    <w:rsid w:val="00920DBB"/>
    <w:rsid w:val="00921316"/>
    <w:rsid w:val="0092140B"/>
    <w:rsid w:val="009214AF"/>
    <w:rsid w:val="009216DD"/>
    <w:rsid w:val="00921E6C"/>
    <w:rsid w:val="009222D0"/>
    <w:rsid w:val="009229B8"/>
    <w:rsid w:val="00922C75"/>
    <w:rsid w:val="00922D7C"/>
    <w:rsid w:val="00923624"/>
    <w:rsid w:val="009239BB"/>
    <w:rsid w:val="00923AD5"/>
    <w:rsid w:val="009242F9"/>
    <w:rsid w:val="009244E1"/>
    <w:rsid w:val="00924A67"/>
    <w:rsid w:val="0092516E"/>
    <w:rsid w:val="0092561B"/>
    <w:rsid w:val="009258E4"/>
    <w:rsid w:val="00925C73"/>
    <w:rsid w:val="00926114"/>
    <w:rsid w:val="00926552"/>
    <w:rsid w:val="00926661"/>
    <w:rsid w:val="009269A5"/>
    <w:rsid w:val="0092744E"/>
    <w:rsid w:val="009276EF"/>
    <w:rsid w:val="00927857"/>
    <w:rsid w:val="00927E2A"/>
    <w:rsid w:val="00927F13"/>
    <w:rsid w:val="00930562"/>
    <w:rsid w:val="0093166C"/>
    <w:rsid w:val="00931A1F"/>
    <w:rsid w:val="00931BD5"/>
    <w:rsid w:val="00931E63"/>
    <w:rsid w:val="00932114"/>
    <w:rsid w:val="0093273D"/>
    <w:rsid w:val="00932AE1"/>
    <w:rsid w:val="00932C74"/>
    <w:rsid w:val="00933450"/>
    <w:rsid w:val="009336A9"/>
    <w:rsid w:val="00933803"/>
    <w:rsid w:val="00933D96"/>
    <w:rsid w:val="009345CA"/>
    <w:rsid w:val="0093464C"/>
    <w:rsid w:val="00934889"/>
    <w:rsid w:val="00934A79"/>
    <w:rsid w:val="0093508F"/>
    <w:rsid w:val="00935166"/>
    <w:rsid w:val="00935487"/>
    <w:rsid w:val="009355D7"/>
    <w:rsid w:val="00936146"/>
    <w:rsid w:val="00936319"/>
    <w:rsid w:val="009363BC"/>
    <w:rsid w:val="0093654F"/>
    <w:rsid w:val="00936641"/>
    <w:rsid w:val="00936C82"/>
    <w:rsid w:val="00936D0D"/>
    <w:rsid w:val="009373D8"/>
    <w:rsid w:val="00937494"/>
    <w:rsid w:val="0093757B"/>
    <w:rsid w:val="0093778F"/>
    <w:rsid w:val="00937A6C"/>
    <w:rsid w:val="00937BFE"/>
    <w:rsid w:val="00937F89"/>
    <w:rsid w:val="00940112"/>
    <w:rsid w:val="0094074A"/>
    <w:rsid w:val="00940AE6"/>
    <w:rsid w:val="00940B77"/>
    <w:rsid w:val="00940D0B"/>
    <w:rsid w:val="00941502"/>
    <w:rsid w:val="00941791"/>
    <w:rsid w:val="0094186C"/>
    <w:rsid w:val="00941B76"/>
    <w:rsid w:val="009421CA"/>
    <w:rsid w:val="00942217"/>
    <w:rsid w:val="009425A1"/>
    <w:rsid w:val="009427D1"/>
    <w:rsid w:val="00942BF8"/>
    <w:rsid w:val="00942D90"/>
    <w:rsid w:val="00942DAE"/>
    <w:rsid w:val="00942E79"/>
    <w:rsid w:val="009433E5"/>
    <w:rsid w:val="00943443"/>
    <w:rsid w:val="00943AAA"/>
    <w:rsid w:val="00943BE4"/>
    <w:rsid w:val="009442C8"/>
    <w:rsid w:val="00944642"/>
    <w:rsid w:val="00944A11"/>
    <w:rsid w:val="009450DF"/>
    <w:rsid w:val="009451E5"/>
    <w:rsid w:val="009456B6"/>
    <w:rsid w:val="0094571B"/>
    <w:rsid w:val="009459A1"/>
    <w:rsid w:val="00945A24"/>
    <w:rsid w:val="00945B9A"/>
    <w:rsid w:val="00945E0C"/>
    <w:rsid w:val="009461E3"/>
    <w:rsid w:val="009463C5"/>
    <w:rsid w:val="009467CE"/>
    <w:rsid w:val="009467FA"/>
    <w:rsid w:val="00946A28"/>
    <w:rsid w:val="00946E2E"/>
    <w:rsid w:val="009470FD"/>
    <w:rsid w:val="009479C8"/>
    <w:rsid w:val="00947C8A"/>
    <w:rsid w:val="00950BB4"/>
    <w:rsid w:val="00950BBF"/>
    <w:rsid w:val="00950F52"/>
    <w:rsid w:val="00951147"/>
    <w:rsid w:val="0095175C"/>
    <w:rsid w:val="009517FE"/>
    <w:rsid w:val="00951AEE"/>
    <w:rsid w:val="00951CDA"/>
    <w:rsid w:val="00951D71"/>
    <w:rsid w:val="00951DB4"/>
    <w:rsid w:val="00951DB5"/>
    <w:rsid w:val="00952508"/>
    <w:rsid w:val="00952974"/>
    <w:rsid w:val="00952B2E"/>
    <w:rsid w:val="00952BBA"/>
    <w:rsid w:val="00952DFC"/>
    <w:rsid w:val="009530DE"/>
    <w:rsid w:val="00953239"/>
    <w:rsid w:val="009532B9"/>
    <w:rsid w:val="009533A3"/>
    <w:rsid w:val="0095345A"/>
    <w:rsid w:val="00953892"/>
    <w:rsid w:val="00953A7F"/>
    <w:rsid w:val="00953E29"/>
    <w:rsid w:val="0095449F"/>
    <w:rsid w:val="009545E7"/>
    <w:rsid w:val="00954A16"/>
    <w:rsid w:val="00954B19"/>
    <w:rsid w:val="00954E0A"/>
    <w:rsid w:val="00954ED8"/>
    <w:rsid w:val="00955150"/>
    <w:rsid w:val="009555B3"/>
    <w:rsid w:val="00955911"/>
    <w:rsid w:val="00955B59"/>
    <w:rsid w:val="00955BB8"/>
    <w:rsid w:val="00955BCD"/>
    <w:rsid w:val="00955BFA"/>
    <w:rsid w:val="00955C83"/>
    <w:rsid w:val="00955EC7"/>
    <w:rsid w:val="00955ED1"/>
    <w:rsid w:val="00956622"/>
    <w:rsid w:val="009568A6"/>
    <w:rsid w:val="00956923"/>
    <w:rsid w:val="00956B1E"/>
    <w:rsid w:val="00956B94"/>
    <w:rsid w:val="00956C1E"/>
    <w:rsid w:val="00956F3A"/>
    <w:rsid w:val="00957BBB"/>
    <w:rsid w:val="0096077A"/>
    <w:rsid w:val="00960CB6"/>
    <w:rsid w:val="0096101D"/>
    <w:rsid w:val="00961067"/>
    <w:rsid w:val="0096129E"/>
    <w:rsid w:val="009612A1"/>
    <w:rsid w:val="00961455"/>
    <w:rsid w:val="009615F7"/>
    <w:rsid w:val="0096166D"/>
    <w:rsid w:val="0096186B"/>
    <w:rsid w:val="009618CF"/>
    <w:rsid w:val="00962493"/>
    <w:rsid w:val="00962C16"/>
    <w:rsid w:val="00962F0B"/>
    <w:rsid w:val="00964353"/>
    <w:rsid w:val="00964977"/>
    <w:rsid w:val="00964BF3"/>
    <w:rsid w:val="00964DEA"/>
    <w:rsid w:val="009650A4"/>
    <w:rsid w:val="00965118"/>
    <w:rsid w:val="00965429"/>
    <w:rsid w:val="009658EF"/>
    <w:rsid w:val="00965C06"/>
    <w:rsid w:val="00965EAF"/>
    <w:rsid w:val="00966206"/>
    <w:rsid w:val="00966540"/>
    <w:rsid w:val="009665C0"/>
    <w:rsid w:val="009665F1"/>
    <w:rsid w:val="00966BC2"/>
    <w:rsid w:val="00966E9C"/>
    <w:rsid w:val="00967109"/>
    <w:rsid w:val="00967A4F"/>
    <w:rsid w:val="00967BBC"/>
    <w:rsid w:val="0097008C"/>
    <w:rsid w:val="009704A9"/>
    <w:rsid w:val="009708DD"/>
    <w:rsid w:val="009715C6"/>
    <w:rsid w:val="00971700"/>
    <w:rsid w:val="009726CD"/>
    <w:rsid w:val="00972CB2"/>
    <w:rsid w:val="00973015"/>
    <w:rsid w:val="0097309B"/>
    <w:rsid w:val="009730B0"/>
    <w:rsid w:val="00973D95"/>
    <w:rsid w:val="00974045"/>
    <w:rsid w:val="009744E3"/>
    <w:rsid w:val="0097454C"/>
    <w:rsid w:val="00974677"/>
    <w:rsid w:val="00974794"/>
    <w:rsid w:val="009749F3"/>
    <w:rsid w:val="00974CE7"/>
    <w:rsid w:val="00974FA3"/>
    <w:rsid w:val="00975252"/>
    <w:rsid w:val="00975E6F"/>
    <w:rsid w:val="0097666F"/>
    <w:rsid w:val="009771C1"/>
    <w:rsid w:val="00977B96"/>
    <w:rsid w:val="00977E69"/>
    <w:rsid w:val="00977E87"/>
    <w:rsid w:val="0098004E"/>
    <w:rsid w:val="00980067"/>
    <w:rsid w:val="00981674"/>
    <w:rsid w:val="009817C0"/>
    <w:rsid w:val="00981A21"/>
    <w:rsid w:val="00981B7A"/>
    <w:rsid w:val="00981D2E"/>
    <w:rsid w:val="00981FBA"/>
    <w:rsid w:val="009820C7"/>
    <w:rsid w:val="00982948"/>
    <w:rsid w:val="00982B90"/>
    <w:rsid w:val="00982DC4"/>
    <w:rsid w:val="0098318F"/>
    <w:rsid w:val="00983632"/>
    <w:rsid w:val="00983665"/>
    <w:rsid w:val="00983672"/>
    <w:rsid w:val="009842D8"/>
    <w:rsid w:val="009842DB"/>
    <w:rsid w:val="00984455"/>
    <w:rsid w:val="009849C5"/>
    <w:rsid w:val="00984B9C"/>
    <w:rsid w:val="00984C1E"/>
    <w:rsid w:val="0098512B"/>
    <w:rsid w:val="00985260"/>
    <w:rsid w:val="00985BBE"/>
    <w:rsid w:val="00985DB8"/>
    <w:rsid w:val="00986C59"/>
    <w:rsid w:val="00986F1B"/>
    <w:rsid w:val="0098770B"/>
    <w:rsid w:val="00987A4E"/>
    <w:rsid w:val="00987A9E"/>
    <w:rsid w:val="00987F4F"/>
    <w:rsid w:val="00987FFE"/>
    <w:rsid w:val="009900AF"/>
    <w:rsid w:val="009900CE"/>
    <w:rsid w:val="00990521"/>
    <w:rsid w:val="009905B7"/>
    <w:rsid w:val="00990A84"/>
    <w:rsid w:val="00990D9D"/>
    <w:rsid w:val="00991380"/>
    <w:rsid w:val="00991C5F"/>
    <w:rsid w:val="00991CA2"/>
    <w:rsid w:val="00991CD4"/>
    <w:rsid w:val="0099267A"/>
    <w:rsid w:val="00992D23"/>
    <w:rsid w:val="00992F7D"/>
    <w:rsid w:val="009930E6"/>
    <w:rsid w:val="009935B7"/>
    <w:rsid w:val="0099366B"/>
    <w:rsid w:val="0099383F"/>
    <w:rsid w:val="00994616"/>
    <w:rsid w:val="00994AB9"/>
    <w:rsid w:val="0099525B"/>
    <w:rsid w:val="0099570D"/>
    <w:rsid w:val="00995D16"/>
    <w:rsid w:val="00995E5B"/>
    <w:rsid w:val="00996949"/>
    <w:rsid w:val="00996DE7"/>
    <w:rsid w:val="00997169"/>
    <w:rsid w:val="00997584"/>
    <w:rsid w:val="009978F6"/>
    <w:rsid w:val="00997C5F"/>
    <w:rsid w:val="00997F4A"/>
    <w:rsid w:val="009A0601"/>
    <w:rsid w:val="009A10EA"/>
    <w:rsid w:val="009A1557"/>
    <w:rsid w:val="009A184B"/>
    <w:rsid w:val="009A18F7"/>
    <w:rsid w:val="009A1CFA"/>
    <w:rsid w:val="009A1D2D"/>
    <w:rsid w:val="009A2027"/>
    <w:rsid w:val="009A2177"/>
    <w:rsid w:val="009A265A"/>
    <w:rsid w:val="009A275B"/>
    <w:rsid w:val="009A2850"/>
    <w:rsid w:val="009A2F4B"/>
    <w:rsid w:val="009A2F95"/>
    <w:rsid w:val="009A304F"/>
    <w:rsid w:val="009A3481"/>
    <w:rsid w:val="009A36A3"/>
    <w:rsid w:val="009A3762"/>
    <w:rsid w:val="009A3784"/>
    <w:rsid w:val="009A453F"/>
    <w:rsid w:val="009A48B3"/>
    <w:rsid w:val="009A4AD2"/>
    <w:rsid w:val="009A4B67"/>
    <w:rsid w:val="009A5309"/>
    <w:rsid w:val="009A5457"/>
    <w:rsid w:val="009A552F"/>
    <w:rsid w:val="009A5654"/>
    <w:rsid w:val="009A5C52"/>
    <w:rsid w:val="009A5CEE"/>
    <w:rsid w:val="009A5E05"/>
    <w:rsid w:val="009A6342"/>
    <w:rsid w:val="009A63F0"/>
    <w:rsid w:val="009A676C"/>
    <w:rsid w:val="009A67B8"/>
    <w:rsid w:val="009A722D"/>
    <w:rsid w:val="009A7310"/>
    <w:rsid w:val="009A7356"/>
    <w:rsid w:val="009A788D"/>
    <w:rsid w:val="009A7B4B"/>
    <w:rsid w:val="009B0ACF"/>
    <w:rsid w:val="009B0F10"/>
    <w:rsid w:val="009B106B"/>
    <w:rsid w:val="009B140F"/>
    <w:rsid w:val="009B16CD"/>
    <w:rsid w:val="009B178F"/>
    <w:rsid w:val="009B1910"/>
    <w:rsid w:val="009B2BFE"/>
    <w:rsid w:val="009B2D61"/>
    <w:rsid w:val="009B2EC2"/>
    <w:rsid w:val="009B2F32"/>
    <w:rsid w:val="009B3419"/>
    <w:rsid w:val="009B350B"/>
    <w:rsid w:val="009B37D3"/>
    <w:rsid w:val="009B384A"/>
    <w:rsid w:val="009B384B"/>
    <w:rsid w:val="009B3C99"/>
    <w:rsid w:val="009B3D69"/>
    <w:rsid w:val="009B431A"/>
    <w:rsid w:val="009B496B"/>
    <w:rsid w:val="009B5128"/>
    <w:rsid w:val="009B53BC"/>
    <w:rsid w:val="009B5EDB"/>
    <w:rsid w:val="009B6445"/>
    <w:rsid w:val="009B6A06"/>
    <w:rsid w:val="009B6FA1"/>
    <w:rsid w:val="009B724A"/>
    <w:rsid w:val="009C0FC5"/>
    <w:rsid w:val="009C14BE"/>
    <w:rsid w:val="009C1946"/>
    <w:rsid w:val="009C1D87"/>
    <w:rsid w:val="009C2248"/>
    <w:rsid w:val="009C2EF9"/>
    <w:rsid w:val="009C3144"/>
    <w:rsid w:val="009C31C7"/>
    <w:rsid w:val="009C3424"/>
    <w:rsid w:val="009C360A"/>
    <w:rsid w:val="009C387A"/>
    <w:rsid w:val="009C3C1E"/>
    <w:rsid w:val="009C3CC8"/>
    <w:rsid w:val="009C3F6D"/>
    <w:rsid w:val="009C4157"/>
    <w:rsid w:val="009C446D"/>
    <w:rsid w:val="009C4989"/>
    <w:rsid w:val="009C4AEF"/>
    <w:rsid w:val="009C4FD9"/>
    <w:rsid w:val="009C5030"/>
    <w:rsid w:val="009C54A6"/>
    <w:rsid w:val="009C56BC"/>
    <w:rsid w:val="009C57B5"/>
    <w:rsid w:val="009C59B1"/>
    <w:rsid w:val="009C5B06"/>
    <w:rsid w:val="009C5FA0"/>
    <w:rsid w:val="009C65A0"/>
    <w:rsid w:val="009C6AA2"/>
    <w:rsid w:val="009C6B10"/>
    <w:rsid w:val="009C7525"/>
    <w:rsid w:val="009C76DB"/>
    <w:rsid w:val="009C7FB5"/>
    <w:rsid w:val="009D0057"/>
    <w:rsid w:val="009D021C"/>
    <w:rsid w:val="009D0261"/>
    <w:rsid w:val="009D03C7"/>
    <w:rsid w:val="009D0574"/>
    <w:rsid w:val="009D0615"/>
    <w:rsid w:val="009D119A"/>
    <w:rsid w:val="009D1307"/>
    <w:rsid w:val="009D157B"/>
    <w:rsid w:val="009D19CF"/>
    <w:rsid w:val="009D1C5B"/>
    <w:rsid w:val="009D1D41"/>
    <w:rsid w:val="009D1DF6"/>
    <w:rsid w:val="009D1F05"/>
    <w:rsid w:val="009D1F18"/>
    <w:rsid w:val="009D21EA"/>
    <w:rsid w:val="009D2D8E"/>
    <w:rsid w:val="009D2E07"/>
    <w:rsid w:val="009D3199"/>
    <w:rsid w:val="009D37E4"/>
    <w:rsid w:val="009D4386"/>
    <w:rsid w:val="009D43E6"/>
    <w:rsid w:val="009D473A"/>
    <w:rsid w:val="009D598C"/>
    <w:rsid w:val="009D63F9"/>
    <w:rsid w:val="009D69DE"/>
    <w:rsid w:val="009D6A14"/>
    <w:rsid w:val="009D754B"/>
    <w:rsid w:val="009D7893"/>
    <w:rsid w:val="009D7F27"/>
    <w:rsid w:val="009E0D00"/>
    <w:rsid w:val="009E0D45"/>
    <w:rsid w:val="009E0E85"/>
    <w:rsid w:val="009E1136"/>
    <w:rsid w:val="009E13BB"/>
    <w:rsid w:val="009E15D3"/>
    <w:rsid w:val="009E1821"/>
    <w:rsid w:val="009E199D"/>
    <w:rsid w:val="009E1C08"/>
    <w:rsid w:val="009E1C76"/>
    <w:rsid w:val="009E1DB2"/>
    <w:rsid w:val="009E1DD3"/>
    <w:rsid w:val="009E2348"/>
    <w:rsid w:val="009E2A13"/>
    <w:rsid w:val="009E2E1E"/>
    <w:rsid w:val="009E2EA5"/>
    <w:rsid w:val="009E2F9D"/>
    <w:rsid w:val="009E400C"/>
    <w:rsid w:val="009E40F2"/>
    <w:rsid w:val="009E4F14"/>
    <w:rsid w:val="009E5207"/>
    <w:rsid w:val="009E5CA9"/>
    <w:rsid w:val="009E612C"/>
    <w:rsid w:val="009E6BC6"/>
    <w:rsid w:val="009E6DC2"/>
    <w:rsid w:val="009E7377"/>
    <w:rsid w:val="009E747E"/>
    <w:rsid w:val="009E757E"/>
    <w:rsid w:val="009E75CF"/>
    <w:rsid w:val="009E7806"/>
    <w:rsid w:val="009E78C3"/>
    <w:rsid w:val="009E7976"/>
    <w:rsid w:val="009E79AF"/>
    <w:rsid w:val="009E7AEA"/>
    <w:rsid w:val="009E7D27"/>
    <w:rsid w:val="009F0150"/>
    <w:rsid w:val="009F019C"/>
    <w:rsid w:val="009F0456"/>
    <w:rsid w:val="009F0A98"/>
    <w:rsid w:val="009F0E56"/>
    <w:rsid w:val="009F0EE6"/>
    <w:rsid w:val="009F109A"/>
    <w:rsid w:val="009F1342"/>
    <w:rsid w:val="009F165E"/>
    <w:rsid w:val="009F20E9"/>
    <w:rsid w:val="009F21DF"/>
    <w:rsid w:val="009F23A1"/>
    <w:rsid w:val="009F26B8"/>
    <w:rsid w:val="009F29FD"/>
    <w:rsid w:val="009F2DDF"/>
    <w:rsid w:val="009F31DE"/>
    <w:rsid w:val="009F3605"/>
    <w:rsid w:val="009F386D"/>
    <w:rsid w:val="009F39FC"/>
    <w:rsid w:val="009F3AC3"/>
    <w:rsid w:val="009F3BA3"/>
    <w:rsid w:val="009F3D8B"/>
    <w:rsid w:val="009F405A"/>
    <w:rsid w:val="009F4089"/>
    <w:rsid w:val="009F458D"/>
    <w:rsid w:val="009F4AC2"/>
    <w:rsid w:val="009F5246"/>
    <w:rsid w:val="009F52AD"/>
    <w:rsid w:val="009F578D"/>
    <w:rsid w:val="009F5B20"/>
    <w:rsid w:val="009F5C3D"/>
    <w:rsid w:val="009F6450"/>
    <w:rsid w:val="009F6506"/>
    <w:rsid w:val="009F661B"/>
    <w:rsid w:val="009F6B7A"/>
    <w:rsid w:val="009F759E"/>
    <w:rsid w:val="009F7FD1"/>
    <w:rsid w:val="00A00439"/>
    <w:rsid w:val="00A007DD"/>
    <w:rsid w:val="00A0090C"/>
    <w:rsid w:val="00A00A3D"/>
    <w:rsid w:val="00A00AE2"/>
    <w:rsid w:val="00A00B8F"/>
    <w:rsid w:val="00A01186"/>
    <w:rsid w:val="00A01386"/>
    <w:rsid w:val="00A016CB"/>
    <w:rsid w:val="00A01A23"/>
    <w:rsid w:val="00A0202E"/>
    <w:rsid w:val="00A023F7"/>
    <w:rsid w:val="00A0278E"/>
    <w:rsid w:val="00A02DA5"/>
    <w:rsid w:val="00A02DA6"/>
    <w:rsid w:val="00A02F86"/>
    <w:rsid w:val="00A0306E"/>
    <w:rsid w:val="00A03496"/>
    <w:rsid w:val="00A03811"/>
    <w:rsid w:val="00A0391E"/>
    <w:rsid w:val="00A03D3B"/>
    <w:rsid w:val="00A03FE9"/>
    <w:rsid w:val="00A0413E"/>
    <w:rsid w:val="00A0438A"/>
    <w:rsid w:val="00A044FA"/>
    <w:rsid w:val="00A04544"/>
    <w:rsid w:val="00A05A5C"/>
    <w:rsid w:val="00A06026"/>
    <w:rsid w:val="00A0622B"/>
    <w:rsid w:val="00A067EB"/>
    <w:rsid w:val="00A06868"/>
    <w:rsid w:val="00A06A7D"/>
    <w:rsid w:val="00A06AAD"/>
    <w:rsid w:val="00A06BFC"/>
    <w:rsid w:val="00A06FE3"/>
    <w:rsid w:val="00A07191"/>
    <w:rsid w:val="00A07202"/>
    <w:rsid w:val="00A0791B"/>
    <w:rsid w:val="00A07ACA"/>
    <w:rsid w:val="00A07CA3"/>
    <w:rsid w:val="00A10593"/>
    <w:rsid w:val="00A10749"/>
    <w:rsid w:val="00A11DA6"/>
    <w:rsid w:val="00A11E21"/>
    <w:rsid w:val="00A11F0E"/>
    <w:rsid w:val="00A129CF"/>
    <w:rsid w:val="00A135F8"/>
    <w:rsid w:val="00A13934"/>
    <w:rsid w:val="00A13C0E"/>
    <w:rsid w:val="00A13FB8"/>
    <w:rsid w:val="00A142CE"/>
    <w:rsid w:val="00A143B4"/>
    <w:rsid w:val="00A14526"/>
    <w:rsid w:val="00A148A5"/>
    <w:rsid w:val="00A14940"/>
    <w:rsid w:val="00A14ECC"/>
    <w:rsid w:val="00A1576E"/>
    <w:rsid w:val="00A15971"/>
    <w:rsid w:val="00A16333"/>
    <w:rsid w:val="00A16A4C"/>
    <w:rsid w:val="00A1732D"/>
    <w:rsid w:val="00A178B6"/>
    <w:rsid w:val="00A21374"/>
    <w:rsid w:val="00A21B1D"/>
    <w:rsid w:val="00A21B43"/>
    <w:rsid w:val="00A21DE9"/>
    <w:rsid w:val="00A21FB9"/>
    <w:rsid w:val="00A222BB"/>
    <w:rsid w:val="00A223DC"/>
    <w:rsid w:val="00A22803"/>
    <w:rsid w:val="00A22E52"/>
    <w:rsid w:val="00A23179"/>
    <w:rsid w:val="00A243EE"/>
    <w:rsid w:val="00A249E5"/>
    <w:rsid w:val="00A24B2A"/>
    <w:rsid w:val="00A25536"/>
    <w:rsid w:val="00A25766"/>
    <w:rsid w:val="00A25A4E"/>
    <w:rsid w:val="00A25AA7"/>
    <w:rsid w:val="00A25C01"/>
    <w:rsid w:val="00A25DDE"/>
    <w:rsid w:val="00A26206"/>
    <w:rsid w:val="00A2660D"/>
    <w:rsid w:val="00A2699F"/>
    <w:rsid w:val="00A26A1E"/>
    <w:rsid w:val="00A26CC5"/>
    <w:rsid w:val="00A26CF7"/>
    <w:rsid w:val="00A26DE2"/>
    <w:rsid w:val="00A26E1A"/>
    <w:rsid w:val="00A272E8"/>
    <w:rsid w:val="00A2742C"/>
    <w:rsid w:val="00A27585"/>
    <w:rsid w:val="00A2785C"/>
    <w:rsid w:val="00A30656"/>
    <w:rsid w:val="00A30667"/>
    <w:rsid w:val="00A3088A"/>
    <w:rsid w:val="00A30C86"/>
    <w:rsid w:val="00A3173C"/>
    <w:rsid w:val="00A3180A"/>
    <w:rsid w:val="00A318DA"/>
    <w:rsid w:val="00A31AC6"/>
    <w:rsid w:val="00A31D16"/>
    <w:rsid w:val="00A31E12"/>
    <w:rsid w:val="00A31FCD"/>
    <w:rsid w:val="00A32D5D"/>
    <w:rsid w:val="00A333D4"/>
    <w:rsid w:val="00A334D2"/>
    <w:rsid w:val="00A33923"/>
    <w:rsid w:val="00A33D68"/>
    <w:rsid w:val="00A33FAF"/>
    <w:rsid w:val="00A3419F"/>
    <w:rsid w:val="00A3436C"/>
    <w:rsid w:val="00A343C6"/>
    <w:rsid w:val="00A346E3"/>
    <w:rsid w:val="00A34915"/>
    <w:rsid w:val="00A34AC4"/>
    <w:rsid w:val="00A35436"/>
    <w:rsid w:val="00A3561A"/>
    <w:rsid w:val="00A35A26"/>
    <w:rsid w:val="00A36038"/>
    <w:rsid w:val="00A3643D"/>
    <w:rsid w:val="00A36462"/>
    <w:rsid w:val="00A36EF0"/>
    <w:rsid w:val="00A370C4"/>
    <w:rsid w:val="00A376FA"/>
    <w:rsid w:val="00A37D6B"/>
    <w:rsid w:val="00A402CF"/>
    <w:rsid w:val="00A40748"/>
    <w:rsid w:val="00A40FC0"/>
    <w:rsid w:val="00A41334"/>
    <w:rsid w:val="00A413AC"/>
    <w:rsid w:val="00A414BE"/>
    <w:rsid w:val="00A41755"/>
    <w:rsid w:val="00A419B8"/>
    <w:rsid w:val="00A41AE8"/>
    <w:rsid w:val="00A41BB3"/>
    <w:rsid w:val="00A41CCE"/>
    <w:rsid w:val="00A41FDE"/>
    <w:rsid w:val="00A422EE"/>
    <w:rsid w:val="00A423CF"/>
    <w:rsid w:val="00A42644"/>
    <w:rsid w:val="00A42AA8"/>
    <w:rsid w:val="00A42E88"/>
    <w:rsid w:val="00A42EE4"/>
    <w:rsid w:val="00A4308F"/>
    <w:rsid w:val="00A43A39"/>
    <w:rsid w:val="00A43B89"/>
    <w:rsid w:val="00A43F45"/>
    <w:rsid w:val="00A440FF"/>
    <w:rsid w:val="00A4419F"/>
    <w:rsid w:val="00A4422C"/>
    <w:rsid w:val="00A44325"/>
    <w:rsid w:val="00A44685"/>
    <w:rsid w:val="00A449D7"/>
    <w:rsid w:val="00A44F0D"/>
    <w:rsid w:val="00A4503B"/>
    <w:rsid w:val="00A45996"/>
    <w:rsid w:val="00A46784"/>
    <w:rsid w:val="00A469C6"/>
    <w:rsid w:val="00A46A25"/>
    <w:rsid w:val="00A46A29"/>
    <w:rsid w:val="00A47001"/>
    <w:rsid w:val="00A473FF"/>
    <w:rsid w:val="00A4755E"/>
    <w:rsid w:val="00A47A11"/>
    <w:rsid w:val="00A47E70"/>
    <w:rsid w:val="00A47F97"/>
    <w:rsid w:val="00A5038A"/>
    <w:rsid w:val="00A507A1"/>
    <w:rsid w:val="00A50808"/>
    <w:rsid w:val="00A50AF1"/>
    <w:rsid w:val="00A50DF8"/>
    <w:rsid w:val="00A50FFC"/>
    <w:rsid w:val="00A51448"/>
    <w:rsid w:val="00A515C0"/>
    <w:rsid w:val="00A51D04"/>
    <w:rsid w:val="00A51EBA"/>
    <w:rsid w:val="00A5253A"/>
    <w:rsid w:val="00A52784"/>
    <w:rsid w:val="00A5280A"/>
    <w:rsid w:val="00A538BE"/>
    <w:rsid w:val="00A54621"/>
    <w:rsid w:val="00A548DE"/>
    <w:rsid w:val="00A54988"/>
    <w:rsid w:val="00A55128"/>
    <w:rsid w:val="00A557BF"/>
    <w:rsid w:val="00A55835"/>
    <w:rsid w:val="00A55A66"/>
    <w:rsid w:val="00A55C69"/>
    <w:rsid w:val="00A55DAB"/>
    <w:rsid w:val="00A55E20"/>
    <w:rsid w:val="00A569BD"/>
    <w:rsid w:val="00A570A0"/>
    <w:rsid w:val="00A570EF"/>
    <w:rsid w:val="00A57367"/>
    <w:rsid w:val="00A5784F"/>
    <w:rsid w:val="00A5792E"/>
    <w:rsid w:val="00A60390"/>
    <w:rsid w:val="00A603E4"/>
    <w:rsid w:val="00A6078D"/>
    <w:rsid w:val="00A60A78"/>
    <w:rsid w:val="00A6121A"/>
    <w:rsid w:val="00A617C0"/>
    <w:rsid w:val="00A6185A"/>
    <w:rsid w:val="00A6198F"/>
    <w:rsid w:val="00A61A1C"/>
    <w:rsid w:val="00A61D78"/>
    <w:rsid w:val="00A61FDB"/>
    <w:rsid w:val="00A62338"/>
    <w:rsid w:val="00A6240D"/>
    <w:rsid w:val="00A62B37"/>
    <w:rsid w:val="00A62D31"/>
    <w:rsid w:val="00A62DDF"/>
    <w:rsid w:val="00A6316D"/>
    <w:rsid w:val="00A63274"/>
    <w:rsid w:val="00A632EB"/>
    <w:rsid w:val="00A63322"/>
    <w:rsid w:val="00A63538"/>
    <w:rsid w:val="00A638C7"/>
    <w:rsid w:val="00A63C72"/>
    <w:rsid w:val="00A641DB"/>
    <w:rsid w:val="00A64F6B"/>
    <w:rsid w:val="00A65044"/>
    <w:rsid w:val="00A6557F"/>
    <w:rsid w:val="00A657A0"/>
    <w:rsid w:val="00A6628C"/>
    <w:rsid w:val="00A671CE"/>
    <w:rsid w:val="00A67617"/>
    <w:rsid w:val="00A677DD"/>
    <w:rsid w:val="00A67AEA"/>
    <w:rsid w:val="00A702CF"/>
    <w:rsid w:val="00A70F9B"/>
    <w:rsid w:val="00A7137E"/>
    <w:rsid w:val="00A713BF"/>
    <w:rsid w:val="00A71FE2"/>
    <w:rsid w:val="00A724D0"/>
    <w:rsid w:val="00A724E0"/>
    <w:rsid w:val="00A7250A"/>
    <w:rsid w:val="00A725DB"/>
    <w:rsid w:val="00A72DE1"/>
    <w:rsid w:val="00A72E29"/>
    <w:rsid w:val="00A730E8"/>
    <w:rsid w:val="00A7398C"/>
    <w:rsid w:val="00A73BFE"/>
    <w:rsid w:val="00A73E50"/>
    <w:rsid w:val="00A740DE"/>
    <w:rsid w:val="00A74185"/>
    <w:rsid w:val="00A7421D"/>
    <w:rsid w:val="00A7423F"/>
    <w:rsid w:val="00A7433B"/>
    <w:rsid w:val="00A743A9"/>
    <w:rsid w:val="00A744F4"/>
    <w:rsid w:val="00A7458F"/>
    <w:rsid w:val="00A7486B"/>
    <w:rsid w:val="00A748E1"/>
    <w:rsid w:val="00A74CB7"/>
    <w:rsid w:val="00A751C7"/>
    <w:rsid w:val="00A75653"/>
    <w:rsid w:val="00A75721"/>
    <w:rsid w:val="00A75AED"/>
    <w:rsid w:val="00A7613D"/>
    <w:rsid w:val="00A766B8"/>
    <w:rsid w:val="00A767D6"/>
    <w:rsid w:val="00A76980"/>
    <w:rsid w:val="00A76FC0"/>
    <w:rsid w:val="00A77A73"/>
    <w:rsid w:val="00A77B83"/>
    <w:rsid w:val="00A77D55"/>
    <w:rsid w:val="00A80197"/>
    <w:rsid w:val="00A80617"/>
    <w:rsid w:val="00A8092B"/>
    <w:rsid w:val="00A80A1E"/>
    <w:rsid w:val="00A812C2"/>
    <w:rsid w:val="00A81851"/>
    <w:rsid w:val="00A81B66"/>
    <w:rsid w:val="00A81C95"/>
    <w:rsid w:val="00A8205B"/>
    <w:rsid w:val="00A82255"/>
    <w:rsid w:val="00A82547"/>
    <w:rsid w:val="00A8255B"/>
    <w:rsid w:val="00A82733"/>
    <w:rsid w:val="00A8291A"/>
    <w:rsid w:val="00A83254"/>
    <w:rsid w:val="00A834FE"/>
    <w:rsid w:val="00A83501"/>
    <w:rsid w:val="00A8354B"/>
    <w:rsid w:val="00A83E7D"/>
    <w:rsid w:val="00A83ED4"/>
    <w:rsid w:val="00A8433F"/>
    <w:rsid w:val="00A84379"/>
    <w:rsid w:val="00A8472D"/>
    <w:rsid w:val="00A84D2A"/>
    <w:rsid w:val="00A85B34"/>
    <w:rsid w:val="00A863EE"/>
    <w:rsid w:val="00A867A8"/>
    <w:rsid w:val="00A86E4E"/>
    <w:rsid w:val="00A8776F"/>
    <w:rsid w:val="00A879FD"/>
    <w:rsid w:val="00A900BA"/>
    <w:rsid w:val="00A9052E"/>
    <w:rsid w:val="00A907B1"/>
    <w:rsid w:val="00A9163F"/>
    <w:rsid w:val="00A91886"/>
    <w:rsid w:val="00A91F6D"/>
    <w:rsid w:val="00A928B0"/>
    <w:rsid w:val="00A928E5"/>
    <w:rsid w:val="00A92C06"/>
    <w:rsid w:val="00A92C85"/>
    <w:rsid w:val="00A9310D"/>
    <w:rsid w:val="00A934D0"/>
    <w:rsid w:val="00A9374A"/>
    <w:rsid w:val="00A93AF7"/>
    <w:rsid w:val="00A93D0F"/>
    <w:rsid w:val="00A94392"/>
    <w:rsid w:val="00A94894"/>
    <w:rsid w:val="00A94BE0"/>
    <w:rsid w:val="00A94BF1"/>
    <w:rsid w:val="00A95544"/>
    <w:rsid w:val="00A95754"/>
    <w:rsid w:val="00A958E1"/>
    <w:rsid w:val="00A96298"/>
    <w:rsid w:val="00A962B6"/>
    <w:rsid w:val="00A96773"/>
    <w:rsid w:val="00A9682E"/>
    <w:rsid w:val="00A96CBC"/>
    <w:rsid w:val="00A96FF2"/>
    <w:rsid w:val="00A9721B"/>
    <w:rsid w:val="00A97276"/>
    <w:rsid w:val="00A978D0"/>
    <w:rsid w:val="00AA024B"/>
    <w:rsid w:val="00AA1A82"/>
    <w:rsid w:val="00AA2ACA"/>
    <w:rsid w:val="00AA2F65"/>
    <w:rsid w:val="00AA2F8A"/>
    <w:rsid w:val="00AA30AB"/>
    <w:rsid w:val="00AA33CE"/>
    <w:rsid w:val="00AA3A7F"/>
    <w:rsid w:val="00AA3E8D"/>
    <w:rsid w:val="00AA3FBA"/>
    <w:rsid w:val="00AA4C5E"/>
    <w:rsid w:val="00AA4FC7"/>
    <w:rsid w:val="00AA507C"/>
    <w:rsid w:val="00AA5330"/>
    <w:rsid w:val="00AA5533"/>
    <w:rsid w:val="00AA5C74"/>
    <w:rsid w:val="00AA617F"/>
    <w:rsid w:val="00AA6620"/>
    <w:rsid w:val="00AA66FA"/>
    <w:rsid w:val="00AA6EF1"/>
    <w:rsid w:val="00AA73DA"/>
    <w:rsid w:val="00AA7DFA"/>
    <w:rsid w:val="00AB057B"/>
    <w:rsid w:val="00AB1578"/>
    <w:rsid w:val="00AB19EF"/>
    <w:rsid w:val="00AB2179"/>
    <w:rsid w:val="00AB2312"/>
    <w:rsid w:val="00AB2FD5"/>
    <w:rsid w:val="00AB3629"/>
    <w:rsid w:val="00AB36D0"/>
    <w:rsid w:val="00AB37CE"/>
    <w:rsid w:val="00AB391F"/>
    <w:rsid w:val="00AB3DCB"/>
    <w:rsid w:val="00AB3E64"/>
    <w:rsid w:val="00AB4399"/>
    <w:rsid w:val="00AB46E0"/>
    <w:rsid w:val="00AB4891"/>
    <w:rsid w:val="00AB4B1E"/>
    <w:rsid w:val="00AB4F1C"/>
    <w:rsid w:val="00AB502E"/>
    <w:rsid w:val="00AB5556"/>
    <w:rsid w:val="00AB58FB"/>
    <w:rsid w:val="00AB58FC"/>
    <w:rsid w:val="00AB5EC4"/>
    <w:rsid w:val="00AB6327"/>
    <w:rsid w:val="00AB6968"/>
    <w:rsid w:val="00AB70AE"/>
    <w:rsid w:val="00AB792A"/>
    <w:rsid w:val="00AC06CC"/>
    <w:rsid w:val="00AC0AA5"/>
    <w:rsid w:val="00AC0DBE"/>
    <w:rsid w:val="00AC0EBB"/>
    <w:rsid w:val="00AC1022"/>
    <w:rsid w:val="00AC1D50"/>
    <w:rsid w:val="00AC1F48"/>
    <w:rsid w:val="00AC2B26"/>
    <w:rsid w:val="00AC32AC"/>
    <w:rsid w:val="00AC3414"/>
    <w:rsid w:val="00AC4067"/>
    <w:rsid w:val="00AC4293"/>
    <w:rsid w:val="00AC461F"/>
    <w:rsid w:val="00AC4ECA"/>
    <w:rsid w:val="00AC51A0"/>
    <w:rsid w:val="00AC5310"/>
    <w:rsid w:val="00AC5903"/>
    <w:rsid w:val="00AC6137"/>
    <w:rsid w:val="00AC6156"/>
    <w:rsid w:val="00AC6556"/>
    <w:rsid w:val="00AC6990"/>
    <w:rsid w:val="00AC6B34"/>
    <w:rsid w:val="00AC6F78"/>
    <w:rsid w:val="00AC75E2"/>
    <w:rsid w:val="00AC7904"/>
    <w:rsid w:val="00AC7B98"/>
    <w:rsid w:val="00AC7C7C"/>
    <w:rsid w:val="00AC7D5C"/>
    <w:rsid w:val="00AD0100"/>
    <w:rsid w:val="00AD0483"/>
    <w:rsid w:val="00AD0624"/>
    <w:rsid w:val="00AD070E"/>
    <w:rsid w:val="00AD0854"/>
    <w:rsid w:val="00AD0AB6"/>
    <w:rsid w:val="00AD0D00"/>
    <w:rsid w:val="00AD1208"/>
    <w:rsid w:val="00AD15E7"/>
    <w:rsid w:val="00AD1841"/>
    <w:rsid w:val="00AD20F0"/>
    <w:rsid w:val="00AD210E"/>
    <w:rsid w:val="00AD28C2"/>
    <w:rsid w:val="00AD3191"/>
    <w:rsid w:val="00AD3608"/>
    <w:rsid w:val="00AD393C"/>
    <w:rsid w:val="00AD3AB8"/>
    <w:rsid w:val="00AD3B6A"/>
    <w:rsid w:val="00AD4600"/>
    <w:rsid w:val="00AD482F"/>
    <w:rsid w:val="00AD530D"/>
    <w:rsid w:val="00AD5CEE"/>
    <w:rsid w:val="00AD5D53"/>
    <w:rsid w:val="00AD6052"/>
    <w:rsid w:val="00AD64DB"/>
    <w:rsid w:val="00AD685E"/>
    <w:rsid w:val="00AD74E8"/>
    <w:rsid w:val="00AE0052"/>
    <w:rsid w:val="00AE055A"/>
    <w:rsid w:val="00AE0AF4"/>
    <w:rsid w:val="00AE1374"/>
    <w:rsid w:val="00AE1523"/>
    <w:rsid w:val="00AE1565"/>
    <w:rsid w:val="00AE20D4"/>
    <w:rsid w:val="00AE20F0"/>
    <w:rsid w:val="00AE2272"/>
    <w:rsid w:val="00AE24DA"/>
    <w:rsid w:val="00AE2CC3"/>
    <w:rsid w:val="00AE2DDF"/>
    <w:rsid w:val="00AE30CF"/>
    <w:rsid w:val="00AE3493"/>
    <w:rsid w:val="00AE4202"/>
    <w:rsid w:val="00AE430D"/>
    <w:rsid w:val="00AE4372"/>
    <w:rsid w:val="00AE49E9"/>
    <w:rsid w:val="00AE5034"/>
    <w:rsid w:val="00AE516B"/>
    <w:rsid w:val="00AE5327"/>
    <w:rsid w:val="00AE5600"/>
    <w:rsid w:val="00AE58F2"/>
    <w:rsid w:val="00AE5A95"/>
    <w:rsid w:val="00AE5B7C"/>
    <w:rsid w:val="00AE5C8D"/>
    <w:rsid w:val="00AE5E12"/>
    <w:rsid w:val="00AE6127"/>
    <w:rsid w:val="00AE63FC"/>
    <w:rsid w:val="00AE6534"/>
    <w:rsid w:val="00AE6F49"/>
    <w:rsid w:val="00AE6F4F"/>
    <w:rsid w:val="00AE7136"/>
    <w:rsid w:val="00AE72AE"/>
    <w:rsid w:val="00AE7544"/>
    <w:rsid w:val="00AE7DC1"/>
    <w:rsid w:val="00AE7EA7"/>
    <w:rsid w:val="00AF00D6"/>
    <w:rsid w:val="00AF0364"/>
    <w:rsid w:val="00AF0536"/>
    <w:rsid w:val="00AF0DEB"/>
    <w:rsid w:val="00AF12F5"/>
    <w:rsid w:val="00AF179F"/>
    <w:rsid w:val="00AF1825"/>
    <w:rsid w:val="00AF1890"/>
    <w:rsid w:val="00AF2AF7"/>
    <w:rsid w:val="00AF2B07"/>
    <w:rsid w:val="00AF2F47"/>
    <w:rsid w:val="00AF32A6"/>
    <w:rsid w:val="00AF3391"/>
    <w:rsid w:val="00AF3473"/>
    <w:rsid w:val="00AF351E"/>
    <w:rsid w:val="00AF3915"/>
    <w:rsid w:val="00AF3B51"/>
    <w:rsid w:val="00AF3C59"/>
    <w:rsid w:val="00AF40ED"/>
    <w:rsid w:val="00AF45CD"/>
    <w:rsid w:val="00AF4777"/>
    <w:rsid w:val="00AF4A07"/>
    <w:rsid w:val="00AF4E18"/>
    <w:rsid w:val="00AF4F4F"/>
    <w:rsid w:val="00AF4F55"/>
    <w:rsid w:val="00AF4FAF"/>
    <w:rsid w:val="00AF5131"/>
    <w:rsid w:val="00AF54F2"/>
    <w:rsid w:val="00AF5505"/>
    <w:rsid w:val="00AF5A95"/>
    <w:rsid w:val="00AF5C7B"/>
    <w:rsid w:val="00AF621B"/>
    <w:rsid w:val="00AF62EC"/>
    <w:rsid w:val="00AF633A"/>
    <w:rsid w:val="00AF6428"/>
    <w:rsid w:val="00AF6B2C"/>
    <w:rsid w:val="00AF7515"/>
    <w:rsid w:val="00AF7673"/>
    <w:rsid w:val="00AF7731"/>
    <w:rsid w:val="00AF7A52"/>
    <w:rsid w:val="00B00256"/>
    <w:rsid w:val="00B00341"/>
    <w:rsid w:val="00B004AC"/>
    <w:rsid w:val="00B0059C"/>
    <w:rsid w:val="00B007EC"/>
    <w:rsid w:val="00B00CB6"/>
    <w:rsid w:val="00B010E3"/>
    <w:rsid w:val="00B0143B"/>
    <w:rsid w:val="00B01740"/>
    <w:rsid w:val="00B0188B"/>
    <w:rsid w:val="00B018BE"/>
    <w:rsid w:val="00B01958"/>
    <w:rsid w:val="00B01A6E"/>
    <w:rsid w:val="00B027BA"/>
    <w:rsid w:val="00B02858"/>
    <w:rsid w:val="00B0295A"/>
    <w:rsid w:val="00B02D2B"/>
    <w:rsid w:val="00B02E14"/>
    <w:rsid w:val="00B02EBF"/>
    <w:rsid w:val="00B03051"/>
    <w:rsid w:val="00B03722"/>
    <w:rsid w:val="00B039EC"/>
    <w:rsid w:val="00B03FD2"/>
    <w:rsid w:val="00B03FFA"/>
    <w:rsid w:val="00B042DE"/>
    <w:rsid w:val="00B04338"/>
    <w:rsid w:val="00B044A7"/>
    <w:rsid w:val="00B0478A"/>
    <w:rsid w:val="00B04926"/>
    <w:rsid w:val="00B04D96"/>
    <w:rsid w:val="00B04F5E"/>
    <w:rsid w:val="00B05534"/>
    <w:rsid w:val="00B05898"/>
    <w:rsid w:val="00B05C8A"/>
    <w:rsid w:val="00B05CEF"/>
    <w:rsid w:val="00B075E1"/>
    <w:rsid w:val="00B07ABB"/>
    <w:rsid w:val="00B07FB4"/>
    <w:rsid w:val="00B07FFB"/>
    <w:rsid w:val="00B1054E"/>
    <w:rsid w:val="00B109CD"/>
    <w:rsid w:val="00B10B6C"/>
    <w:rsid w:val="00B10DA7"/>
    <w:rsid w:val="00B11441"/>
    <w:rsid w:val="00B116EF"/>
    <w:rsid w:val="00B11786"/>
    <w:rsid w:val="00B11B3F"/>
    <w:rsid w:val="00B12191"/>
    <w:rsid w:val="00B1233E"/>
    <w:rsid w:val="00B12D65"/>
    <w:rsid w:val="00B13031"/>
    <w:rsid w:val="00B1309A"/>
    <w:rsid w:val="00B13226"/>
    <w:rsid w:val="00B13417"/>
    <w:rsid w:val="00B134CB"/>
    <w:rsid w:val="00B1357A"/>
    <w:rsid w:val="00B13BA3"/>
    <w:rsid w:val="00B13CBD"/>
    <w:rsid w:val="00B140DB"/>
    <w:rsid w:val="00B146E5"/>
    <w:rsid w:val="00B14799"/>
    <w:rsid w:val="00B147BF"/>
    <w:rsid w:val="00B14D26"/>
    <w:rsid w:val="00B15481"/>
    <w:rsid w:val="00B157E6"/>
    <w:rsid w:val="00B158D1"/>
    <w:rsid w:val="00B1598E"/>
    <w:rsid w:val="00B15ABB"/>
    <w:rsid w:val="00B15B6F"/>
    <w:rsid w:val="00B15B9E"/>
    <w:rsid w:val="00B15D82"/>
    <w:rsid w:val="00B16183"/>
    <w:rsid w:val="00B164E0"/>
    <w:rsid w:val="00B16A7A"/>
    <w:rsid w:val="00B16B57"/>
    <w:rsid w:val="00B16F39"/>
    <w:rsid w:val="00B16FD7"/>
    <w:rsid w:val="00B174FB"/>
    <w:rsid w:val="00B17885"/>
    <w:rsid w:val="00B178FE"/>
    <w:rsid w:val="00B17DC5"/>
    <w:rsid w:val="00B17FD1"/>
    <w:rsid w:val="00B2105F"/>
    <w:rsid w:val="00B21279"/>
    <w:rsid w:val="00B21E5B"/>
    <w:rsid w:val="00B2218E"/>
    <w:rsid w:val="00B22304"/>
    <w:rsid w:val="00B227A3"/>
    <w:rsid w:val="00B2290C"/>
    <w:rsid w:val="00B2315B"/>
    <w:rsid w:val="00B2333A"/>
    <w:rsid w:val="00B235F4"/>
    <w:rsid w:val="00B23D2B"/>
    <w:rsid w:val="00B23E1C"/>
    <w:rsid w:val="00B245B9"/>
    <w:rsid w:val="00B248B9"/>
    <w:rsid w:val="00B24BED"/>
    <w:rsid w:val="00B24D3A"/>
    <w:rsid w:val="00B24D9D"/>
    <w:rsid w:val="00B250D4"/>
    <w:rsid w:val="00B25438"/>
    <w:rsid w:val="00B25FA9"/>
    <w:rsid w:val="00B26070"/>
    <w:rsid w:val="00B260CC"/>
    <w:rsid w:val="00B26195"/>
    <w:rsid w:val="00B26495"/>
    <w:rsid w:val="00B26511"/>
    <w:rsid w:val="00B268A1"/>
    <w:rsid w:val="00B26BC6"/>
    <w:rsid w:val="00B26E9D"/>
    <w:rsid w:val="00B27C79"/>
    <w:rsid w:val="00B27F94"/>
    <w:rsid w:val="00B30081"/>
    <w:rsid w:val="00B306CE"/>
    <w:rsid w:val="00B30983"/>
    <w:rsid w:val="00B30A31"/>
    <w:rsid w:val="00B30D09"/>
    <w:rsid w:val="00B30E21"/>
    <w:rsid w:val="00B313B6"/>
    <w:rsid w:val="00B31E2B"/>
    <w:rsid w:val="00B31E4A"/>
    <w:rsid w:val="00B31ED2"/>
    <w:rsid w:val="00B3207D"/>
    <w:rsid w:val="00B325B6"/>
    <w:rsid w:val="00B32925"/>
    <w:rsid w:val="00B32A27"/>
    <w:rsid w:val="00B32B28"/>
    <w:rsid w:val="00B32C52"/>
    <w:rsid w:val="00B32CD9"/>
    <w:rsid w:val="00B32D21"/>
    <w:rsid w:val="00B32F2E"/>
    <w:rsid w:val="00B3317A"/>
    <w:rsid w:val="00B33215"/>
    <w:rsid w:val="00B333C6"/>
    <w:rsid w:val="00B33404"/>
    <w:rsid w:val="00B3360C"/>
    <w:rsid w:val="00B336E7"/>
    <w:rsid w:val="00B33DF3"/>
    <w:rsid w:val="00B3427C"/>
    <w:rsid w:val="00B347E8"/>
    <w:rsid w:val="00B34A43"/>
    <w:rsid w:val="00B34AA8"/>
    <w:rsid w:val="00B34F87"/>
    <w:rsid w:val="00B34FB1"/>
    <w:rsid w:val="00B3502E"/>
    <w:rsid w:val="00B35165"/>
    <w:rsid w:val="00B35A86"/>
    <w:rsid w:val="00B35CC0"/>
    <w:rsid w:val="00B35D6D"/>
    <w:rsid w:val="00B3618B"/>
    <w:rsid w:val="00B367FD"/>
    <w:rsid w:val="00B373EA"/>
    <w:rsid w:val="00B37E69"/>
    <w:rsid w:val="00B40092"/>
    <w:rsid w:val="00B400DA"/>
    <w:rsid w:val="00B4041D"/>
    <w:rsid w:val="00B4065C"/>
    <w:rsid w:val="00B40A15"/>
    <w:rsid w:val="00B40B13"/>
    <w:rsid w:val="00B40D7E"/>
    <w:rsid w:val="00B41217"/>
    <w:rsid w:val="00B41504"/>
    <w:rsid w:val="00B41E70"/>
    <w:rsid w:val="00B42088"/>
    <w:rsid w:val="00B42122"/>
    <w:rsid w:val="00B421E9"/>
    <w:rsid w:val="00B42671"/>
    <w:rsid w:val="00B426C0"/>
    <w:rsid w:val="00B42809"/>
    <w:rsid w:val="00B42C02"/>
    <w:rsid w:val="00B42CAE"/>
    <w:rsid w:val="00B42D10"/>
    <w:rsid w:val="00B436C1"/>
    <w:rsid w:val="00B43C9E"/>
    <w:rsid w:val="00B44656"/>
    <w:rsid w:val="00B4472A"/>
    <w:rsid w:val="00B44774"/>
    <w:rsid w:val="00B44EB5"/>
    <w:rsid w:val="00B44ED1"/>
    <w:rsid w:val="00B454D6"/>
    <w:rsid w:val="00B457C0"/>
    <w:rsid w:val="00B45A16"/>
    <w:rsid w:val="00B45E0E"/>
    <w:rsid w:val="00B46C01"/>
    <w:rsid w:val="00B47997"/>
    <w:rsid w:val="00B47C0A"/>
    <w:rsid w:val="00B47F0E"/>
    <w:rsid w:val="00B50132"/>
    <w:rsid w:val="00B502ED"/>
    <w:rsid w:val="00B50621"/>
    <w:rsid w:val="00B50707"/>
    <w:rsid w:val="00B50C11"/>
    <w:rsid w:val="00B50C24"/>
    <w:rsid w:val="00B50D5E"/>
    <w:rsid w:val="00B51805"/>
    <w:rsid w:val="00B51CBE"/>
    <w:rsid w:val="00B52217"/>
    <w:rsid w:val="00B5289F"/>
    <w:rsid w:val="00B52B4D"/>
    <w:rsid w:val="00B52D23"/>
    <w:rsid w:val="00B532CE"/>
    <w:rsid w:val="00B53403"/>
    <w:rsid w:val="00B5366C"/>
    <w:rsid w:val="00B536D4"/>
    <w:rsid w:val="00B53817"/>
    <w:rsid w:val="00B53942"/>
    <w:rsid w:val="00B540C1"/>
    <w:rsid w:val="00B541FD"/>
    <w:rsid w:val="00B5471D"/>
    <w:rsid w:val="00B54727"/>
    <w:rsid w:val="00B54B6F"/>
    <w:rsid w:val="00B55129"/>
    <w:rsid w:val="00B5537D"/>
    <w:rsid w:val="00B555E0"/>
    <w:rsid w:val="00B557B2"/>
    <w:rsid w:val="00B558D9"/>
    <w:rsid w:val="00B55A53"/>
    <w:rsid w:val="00B55E48"/>
    <w:rsid w:val="00B55FBD"/>
    <w:rsid w:val="00B56270"/>
    <w:rsid w:val="00B562FE"/>
    <w:rsid w:val="00B563A4"/>
    <w:rsid w:val="00B565E7"/>
    <w:rsid w:val="00B566E4"/>
    <w:rsid w:val="00B568BC"/>
    <w:rsid w:val="00B568D2"/>
    <w:rsid w:val="00B56A47"/>
    <w:rsid w:val="00B56BAE"/>
    <w:rsid w:val="00B56C9C"/>
    <w:rsid w:val="00B56E6E"/>
    <w:rsid w:val="00B570B6"/>
    <w:rsid w:val="00B57352"/>
    <w:rsid w:val="00B57A75"/>
    <w:rsid w:val="00B6023C"/>
    <w:rsid w:val="00B60544"/>
    <w:rsid w:val="00B60B92"/>
    <w:rsid w:val="00B614F8"/>
    <w:rsid w:val="00B61800"/>
    <w:rsid w:val="00B619BE"/>
    <w:rsid w:val="00B61E2C"/>
    <w:rsid w:val="00B61FEB"/>
    <w:rsid w:val="00B62231"/>
    <w:rsid w:val="00B62320"/>
    <w:rsid w:val="00B62372"/>
    <w:rsid w:val="00B625C5"/>
    <w:rsid w:val="00B6262D"/>
    <w:rsid w:val="00B6267D"/>
    <w:rsid w:val="00B629B9"/>
    <w:rsid w:val="00B631FF"/>
    <w:rsid w:val="00B63217"/>
    <w:rsid w:val="00B6323E"/>
    <w:rsid w:val="00B63530"/>
    <w:rsid w:val="00B637F9"/>
    <w:rsid w:val="00B6393C"/>
    <w:rsid w:val="00B63D1A"/>
    <w:rsid w:val="00B64038"/>
    <w:rsid w:val="00B642D5"/>
    <w:rsid w:val="00B6439A"/>
    <w:rsid w:val="00B649FD"/>
    <w:rsid w:val="00B64E00"/>
    <w:rsid w:val="00B64EBF"/>
    <w:rsid w:val="00B65153"/>
    <w:rsid w:val="00B65602"/>
    <w:rsid w:val="00B65D71"/>
    <w:rsid w:val="00B65EF1"/>
    <w:rsid w:val="00B66084"/>
    <w:rsid w:val="00B66132"/>
    <w:rsid w:val="00B66490"/>
    <w:rsid w:val="00B6675F"/>
    <w:rsid w:val="00B667AF"/>
    <w:rsid w:val="00B667C5"/>
    <w:rsid w:val="00B67218"/>
    <w:rsid w:val="00B6760A"/>
    <w:rsid w:val="00B676CB"/>
    <w:rsid w:val="00B67934"/>
    <w:rsid w:val="00B67E51"/>
    <w:rsid w:val="00B67E79"/>
    <w:rsid w:val="00B67ECE"/>
    <w:rsid w:val="00B67F82"/>
    <w:rsid w:val="00B67FC0"/>
    <w:rsid w:val="00B70109"/>
    <w:rsid w:val="00B704CB"/>
    <w:rsid w:val="00B704EB"/>
    <w:rsid w:val="00B705D1"/>
    <w:rsid w:val="00B70D34"/>
    <w:rsid w:val="00B71205"/>
    <w:rsid w:val="00B7182E"/>
    <w:rsid w:val="00B718B2"/>
    <w:rsid w:val="00B71902"/>
    <w:rsid w:val="00B71F0A"/>
    <w:rsid w:val="00B7206F"/>
    <w:rsid w:val="00B7208E"/>
    <w:rsid w:val="00B7221F"/>
    <w:rsid w:val="00B72694"/>
    <w:rsid w:val="00B7270C"/>
    <w:rsid w:val="00B72CA2"/>
    <w:rsid w:val="00B72ECE"/>
    <w:rsid w:val="00B73624"/>
    <w:rsid w:val="00B73644"/>
    <w:rsid w:val="00B73C8F"/>
    <w:rsid w:val="00B73DE9"/>
    <w:rsid w:val="00B74607"/>
    <w:rsid w:val="00B7493B"/>
    <w:rsid w:val="00B74A83"/>
    <w:rsid w:val="00B74BB1"/>
    <w:rsid w:val="00B75040"/>
    <w:rsid w:val="00B7529A"/>
    <w:rsid w:val="00B756A9"/>
    <w:rsid w:val="00B75A4C"/>
    <w:rsid w:val="00B75B76"/>
    <w:rsid w:val="00B769DB"/>
    <w:rsid w:val="00B76CDC"/>
    <w:rsid w:val="00B77163"/>
    <w:rsid w:val="00B7738E"/>
    <w:rsid w:val="00B7747C"/>
    <w:rsid w:val="00B77537"/>
    <w:rsid w:val="00B778BD"/>
    <w:rsid w:val="00B77E10"/>
    <w:rsid w:val="00B77F3E"/>
    <w:rsid w:val="00B80223"/>
    <w:rsid w:val="00B8063A"/>
    <w:rsid w:val="00B80862"/>
    <w:rsid w:val="00B808CE"/>
    <w:rsid w:val="00B80D6F"/>
    <w:rsid w:val="00B80FF9"/>
    <w:rsid w:val="00B81329"/>
    <w:rsid w:val="00B81702"/>
    <w:rsid w:val="00B82110"/>
    <w:rsid w:val="00B82423"/>
    <w:rsid w:val="00B8244B"/>
    <w:rsid w:val="00B825F3"/>
    <w:rsid w:val="00B82661"/>
    <w:rsid w:val="00B82D2A"/>
    <w:rsid w:val="00B82E23"/>
    <w:rsid w:val="00B83493"/>
    <w:rsid w:val="00B835E3"/>
    <w:rsid w:val="00B83BC7"/>
    <w:rsid w:val="00B83EC1"/>
    <w:rsid w:val="00B83F14"/>
    <w:rsid w:val="00B8404E"/>
    <w:rsid w:val="00B84406"/>
    <w:rsid w:val="00B844EB"/>
    <w:rsid w:val="00B84691"/>
    <w:rsid w:val="00B84852"/>
    <w:rsid w:val="00B84C04"/>
    <w:rsid w:val="00B85044"/>
    <w:rsid w:val="00B8565E"/>
    <w:rsid w:val="00B856F3"/>
    <w:rsid w:val="00B86426"/>
    <w:rsid w:val="00B86576"/>
    <w:rsid w:val="00B868AB"/>
    <w:rsid w:val="00B87798"/>
    <w:rsid w:val="00B87873"/>
    <w:rsid w:val="00B878EB"/>
    <w:rsid w:val="00B87C6E"/>
    <w:rsid w:val="00B908EF"/>
    <w:rsid w:val="00B90B91"/>
    <w:rsid w:val="00B90DB6"/>
    <w:rsid w:val="00B90FD9"/>
    <w:rsid w:val="00B91369"/>
    <w:rsid w:val="00B91513"/>
    <w:rsid w:val="00B91737"/>
    <w:rsid w:val="00B91BAD"/>
    <w:rsid w:val="00B92F95"/>
    <w:rsid w:val="00B934DA"/>
    <w:rsid w:val="00B93D8B"/>
    <w:rsid w:val="00B93F52"/>
    <w:rsid w:val="00B96010"/>
    <w:rsid w:val="00B960AF"/>
    <w:rsid w:val="00B967BF"/>
    <w:rsid w:val="00B968B0"/>
    <w:rsid w:val="00B969C9"/>
    <w:rsid w:val="00B96C2C"/>
    <w:rsid w:val="00B9713E"/>
    <w:rsid w:val="00B9736A"/>
    <w:rsid w:val="00B97C5D"/>
    <w:rsid w:val="00B97FE8"/>
    <w:rsid w:val="00BA030D"/>
    <w:rsid w:val="00BA0434"/>
    <w:rsid w:val="00BA06E3"/>
    <w:rsid w:val="00BA09A8"/>
    <w:rsid w:val="00BA0C04"/>
    <w:rsid w:val="00BA0C8C"/>
    <w:rsid w:val="00BA109A"/>
    <w:rsid w:val="00BA131F"/>
    <w:rsid w:val="00BA1442"/>
    <w:rsid w:val="00BA15E8"/>
    <w:rsid w:val="00BA1642"/>
    <w:rsid w:val="00BA1CFF"/>
    <w:rsid w:val="00BA1F26"/>
    <w:rsid w:val="00BA2153"/>
    <w:rsid w:val="00BA2367"/>
    <w:rsid w:val="00BA28C1"/>
    <w:rsid w:val="00BA28CF"/>
    <w:rsid w:val="00BA2EC3"/>
    <w:rsid w:val="00BA2F67"/>
    <w:rsid w:val="00BA325D"/>
    <w:rsid w:val="00BA331C"/>
    <w:rsid w:val="00BA3349"/>
    <w:rsid w:val="00BA350E"/>
    <w:rsid w:val="00BA35D2"/>
    <w:rsid w:val="00BA39B5"/>
    <w:rsid w:val="00BA3CA4"/>
    <w:rsid w:val="00BA4665"/>
    <w:rsid w:val="00BA4737"/>
    <w:rsid w:val="00BA4850"/>
    <w:rsid w:val="00BA4A56"/>
    <w:rsid w:val="00BA4D46"/>
    <w:rsid w:val="00BA4F6C"/>
    <w:rsid w:val="00BA4FB5"/>
    <w:rsid w:val="00BA5022"/>
    <w:rsid w:val="00BA50A7"/>
    <w:rsid w:val="00BA5249"/>
    <w:rsid w:val="00BA68B3"/>
    <w:rsid w:val="00BA6B2C"/>
    <w:rsid w:val="00BA6B7B"/>
    <w:rsid w:val="00BA6C90"/>
    <w:rsid w:val="00BA6D64"/>
    <w:rsid w:val="00BA72A0"/>
    <w:rsid w:val="00BA75AB"/>
    <w:rsid w:val="00BA7645"/>
    <w:rsid w:val="00BA7917"/>
    <w:rsid w:val="00BA7F1E"/>
    <w:rsid w:val="00BB0650"/>
    <w:rsid w:val="00BB0869"/>
    <w:rsid w:val="00BB0A0B"/>
    <w:rsid w:val="00BB0E81"/>
    <w:rsid w:val="00BB1785"/>
    <w:rsid w:val="00BB1CC9"/>
    <w:rsid w:val="00BB1D8B"/>
    <w:rsid w:val="00BB1F36"/>
    <w:rsid w:val="00BB2098"/>
    <w:rsid w:val="00BB29EF"/>
    <w:rsid w:val="00BB2A7E"/>
    <w:rsid w:val="00BB2D4F"/>
    <w:rsid w:val="00BB2DC4"/>
    <w:rsid w:val="00BB3720"/>
    <w:rsid w:val="00BB399B"/>
    <w:rsid w:val="00BB3BBD"/>
    <w:rsid w:val="00BB40A3"/>
    <w:rsid w:val="00BB45ED"/>
    <w:rsid w:val="00BB4811"/>
    <w:rsid w:val="00BB4CBA"/>
    <w:rsid w:val="00BB5613"/>
    <w:rsid w:val="00BB56D0"/>
    <w:rsid w:val="00BB5F2C"/>
    <w:rsid w:val="00BB603E"/>
    <w:rsid w:val="00BB61AE"/>
    <w:rsid w:val="00BB6430"/>
    <w:rsid w:val="00BB66B5"/>
    <w:rsid w:val="00BB6A53"/>
    <w:rsid w:val="00BB6AC8"/>
    <w:rsid w:val="00BB6B31"/>
    <w:rsid w:val="00BB6B32"/>
    <w:rsid w:val="00BB6F6D"/>
    <w:rsid w:val="00BB7920"/>
    <w:rsid w:val="00BB7D90"/>
    <w:rsid w:val="00BC026B"/>
    <w:rsid w:val="00BC0320"/>
    <w:rsid w:val="00BC041B"/>
    <w:rsid w:val="00BC0D8E"/>
    <w:rsid w:val="00BC0ECF"/>
    <w:rsid w:val="00BC15A4"/>
    <w:rsid w:val="00BC1622"/>
    <w:rsid w:val="00BC1CA0"/>
    <w:rsid w:val="00BC1E1C"/>
    <w:rsid w:val="00BC1EB2"/>
    <w:rsid w:val="00BC226F"/>
    <w:rsid w:val="00BC27CA"/>
    <w:rsid w:val="00BC299B"/>
    <w:rsid w:val="00BC29D9"/>
    <w:rsid w:val="00BC2A12"/>
    <w:rsid w:val="00BC3251"/>
    <w:rsid w:val="00BC35B5"/>
    <w:rsid w:val="00BC39FF"/>
    <w:rsid w:val="00BC3CC0"/>
    <w:rsid w:val="00BC3D87"/>
    <w:rsid w:val="00BC4021"/>
    <w:rsid w:val="00BC40DA"/>
    <w:rsid w:val="00BC4269"/>
    <w:rsid w:val="00BC44B7"/>
    <w:rsid w:val="00BC4721"/>
    <w:rsid w:val="00BC4AE8"/>
    <w:rsid w:val="00BC59AD"/>
    <w:rsid w:val="00BC5A6E"/>
    <w:rsid w:val="00BC5AC5"/>
    <w:rsid w:val="00BC5E2D"/>
    <w:rsid w:val="00BC66DB"/>
    <w:rsid w:val="00BC6B96"/>
    <w:rsid w:val="00BC6C4E"/>
    <w:rsid w:val="00BC6DEE"/>
    <w:rsid w:val="00BC6FC3"/>
    <w:rsid w:val="00BC72C7"/>
    <w:rsid w:val="00BC7455"/>
    <w:rsid w:val="00BC78F4"/>
    <w:rsid w:val="00BC7902"/>
    <w:rsid w:val="00BC79A5"/>
    <w:rsid w:val="00BD07B6"/>
    <w:rsid w:val="00BD0925"/>
    <w:rsid w:val="00BD0E0B"/>
    <w:rsid w:val="00BD12A2"/>
    <w:rsid w:val="00BD1684"/>
    <w:rsid w:val="00BD182C"/>
    <w:rsid w:val="00BD197D"/>
    <w:rsid w:val="00BD1D2B"/>
    <w:rsid w:val="00BD20F2"/>
    <w:rsid w:val="00BD2717"/>
    <w:rsid w:val="00BD279D"/>
    <w:rsid w:val="00BD27BF"/>
    <w:rsid w:val="00BD2C6F"/>
    <w:rsid w:val="00BD2EC6"/>
    <w:rsid w:val="00BD3441"/>
    <w:rsid w:val="00BD36FB"/>
    <w:rsid w:val="00BD3A91"/>
    <w:rsid w:val="00BD3CFA"/>
    <w:rsid w:val="00BD48F3"/>
    <w:rsid w:val="00BD4AE5"/>
    <w:rsid w:val="00BD5AE8"/>
    <w:rsid w:val="00BD5E3C"/>
    <w:rsid w:val="00BD61EA"/>
    <w:rsid w:val="00BD64F8"/>
    <w:rsid w:val="00BD6749"/>
    <w:rsid w:val="00BD6A88"/>
    <w:rsid w:val="00BD6E93"/>
    <w:rsid w:val="00BD708D"/>
    <w:rsid w:val="00BD7B0F"/>
    <w:rsid w:val="00BD7E0E"/>
    <w:rsid w:val="00BD7FFA"/>
    <w:rsid w:val="00BE0B5D"/>
    <w:rsid w:val="00BE0C43"/>
    <w:rsid w:val="00BE0F93"/>
    <w:rsid w:val="00BE0FD3"/>
    <w:rsid w:val="00BE154D"/>
    <w:rsid w:val="00BE17B8"/>
    <w:rsid w:val="00BE1839"/>
    <w:rsid w:val="00BE1993"/>
    <w:rsid w:val="00BE1E25"/>
    <w:rsid w:val="00BE20E3"/>
    <w:rsid w:val="00BE2AF8"/>
    <w:rsid w:val="00BE2DAB"/>
    <w:rsid w:val="00BE30A3"/>
    <w:rsid w:val="00BE3BE3"/>
    <w:rsid w:val="00BE3EC1"/>
    <w:rsid w:val="00BE4185"/>
    <w:rsid w:val="00BE41A0"/>
    <w:rsid w:val="00BE497E"/>
    <w:rsid w:val="00BE50CD"/>
    <w:rsid w:val="00BE52BB"/>
    <w:rsid w:val="00BE5610"/>
    <w:rsid w:val="00BE5A9F"/>
    <w:rsid w:val="00BE5E26"/>
    <w:rsid w:val="00BE60A6"/>
    <w:rsid w:val="00BE65D8"/>
    <w:rsid w:val="00BE698C"/>
    <w:rsid w:val="00BE6AC4"/>
    <w:rsid w:val="00BE6B44"/>
    <w:rsid w:val="00BE733C"/>
    <w:rsid w:val="00BE75AE"/>
    <w:rsid w:val="00BE77A9"/>
    <w:rsid w:val="00BE789D"/>
    <w:rsid w:val="00BE7A0B"/>
    <w:rsid w:val="00BE7A4C"/>
    <w:rsid w:val="00BE7D62"/>
    <w:rsid w:val="00BF027E"/>
    <w:rsid w:val="00BF060B"/>
    <w:rsid w:val="00BF0BA6"/>
    <w:rsid w:val="00BF0C37"/>
    <w:rsid w:val="00BF1905"/>
    <w:rsid w:val="00BF1B85"/>
    <w:rsid w:val="00BF21C3"/>
    <w:rsid w:val="00BF22F5"/>
    <w:rsid w:val="00BF2782"/>
    <w:rsid w:val="00BF27E1"/>
    <w:rsid w:val="00BF283A"/>
    <w:rsid w:val="00BF31D3"/>
    <w:rsid w:val="00BF3240"/>
    <w:rsid w:val="00BF3830"/>
    <w:rsid w:val="00BF394D"/>
    <w:rsid w:val="00BF3A83"/>
    <w:rsid w:val="00BF4B5B"/>
    <w:rsid w:val="00BF4D40"/>
    <w:rsid w:val="00BF4D98"/>
    <w:rsid w:val="00BF5123"/>
    <w:rsid w:val="00BF5B54"/>
    <w:rsid w:val="00BF5C13"/>
    <w:rsid w:val="00BF5D1A"/>
    <w:rsid w:val="00BF6096"/>
    <w:rsid w:val="00BF6172"/>
    <w:rsid w:val="00BF6307"/>
    <w:rsid w:val="00BF639F"/>
    <w:rsid w:val="00BF64CE"/>
    <w:rsid w:val="00BF670D"/>
    <w:rsid w:val="00BF6A51"/>
    <w:rsid w:val="00BF73FC"/>
    <w:rsid w:val="00BF745E"/>
    <w:rsid w:val="00BF7570"/>
    <w:rsid w:val="00BF7D6D"/>
    <w:rsid w:val="00BF7E9D"/>
    <w:rsid w:val="00C00232"/>
    <w:rsid w:val="00C004FA"/>
    <w:rsid w:val="00C0058C"/>
    <w:rsid w:val="00C00DBB"/>
    <w:rsid w:val="00C00E37"/>
    <w:rsid w:val="00C0132B"/>
    <w:rsid w:val="00C016AF"/>
    <w:rsid w:val="00C01D39"/>
    <w:rsid w:val="00C021DD"/>
    <w:rsid w:val="00C02FD6"/>
    <w:rsid w:val="00C0300A"/>
    <w:rsid w:val="00C0305C"/>
    <w:rsid w:val="00C03147"/>
    <w:rsid w:val="00C03AC9"/>
    <w:rsid w:val="00C04139"/>
    <w:rsid w:val="00C042AF"/>
    <w:rsid w:val="00C0433A"/>
    <w:rsid w:val="00C04EF2"/>
    <w:rsid w:val="00C0537A"/>
    <w:rsid w:val="00C053C7"/>
    <w:rsid w:val="00C05435"/>
    <w:rsid w:val="00C056FB"/>
    <w:rsid w:val="00C0572A"/>
    <w:rsid w:val="00C05819"/>
    <w:rsid w:val="00C05908"/>
    <w:rsid w:val="00C05C3E"/>
    <w:rsid w:val="00C06126"/>
    <w:rsid w:val="00C06836"/>
    <w:rsid w:val="00C06990"/>
    <w:rsid w:val="00C06C41"/>
    <w:rsid w:val="00C06DD2"/>
    <w:rsid w:val="00C06FE6"/>
    <w:rsid w:val="00C070B3"/>
    <w:rsid w:val="00C07291"/>
    <w:rsid w:val="00C07888"/>
    <w:rsid w:val="00C07ABC"/>
    <w:rsid w:val="00C1013B"/>
    <w:rsid w:val="00C105F5"/>
    <w:rsid w:val="00C10AEE"/>
    <w:rsid w:val="00C11121"/>
    <w:rsid w:val="00C11712"/>
    <w:rsid w:val="00C11A3A"/>
    <w:rsid w:val="00C11B14"/>
    <w:rsid w:val="00C11C87"/>
    <w:rsid w:val="00C1246A"/>
    <w:rsid w:val="00C12542"/>
    <w:rsid w:val="00C12BA7"/>
    <w:rsid w:val="00C137C0"/>
    <w:rsid w:val="00C138D6"/>
    <w:rsid w:val="00C14386"/>
    <w:rsid w:val="00C147CA"/>
    <w:rsid w:val="00C1481F"/>
    <w:rsid w:val="00C153B1"/>
    <w:rsid w:val="00C15E3A"/>
    <w:rsid w:val="00C15E53"/>
    <w:rsid w:val="00C16137"/>
    <w:rsid w:val="00C1627E"/>
    <w:rsid w:val="00C1655D"/>
    <w:rsid w:val="00C165CB"/>
    <w:rsid w:val="00C16814"/>
    <w:rsid w:val="00C168C6"/>
    <w:rsid w:val="00C1699B"/>
    <w:rsid w:val="00C16A56"/>
    <w:rsid w:val="00C16FBE"/>
    <w:rsid w:val="00C17030"/>
    <w:rsid w:val="00C1737C"/>
    <w:rsid w:val="00C17518"/>
    <w:rsid w:val="00C175D9"/>
    <w:rsid w:val="00C17D9F"/>
    <w:rsid w:val="00C17EC0"/>
    <w:rsid w:val="00C20157"/>
    <w:rsid w:val="00C20182"/>
    <w:rsid w:val="00C204C5"/>
    <w:rsid w:val="00C20937"/>
    <w:rsid w:val="00C20938"/>
    <w:rsid w:val="00C20F4E"/>
    <w:rsid w:val="00C21230"/>
    <w:rsid w:val="00C21905"/>
    <w:rsid w:val="00C22185"/>
    <w:rsid w:val="00C2254D"/>
    <w:rsid w:val="00C23202"/>
    <w:rsid w:val="00C23E43"/>
    <w:rsid w:val="00C23ED1"/>
    <w:rsid w:val="00C23FAB"/>
    <w:rsid w:val="00C2412B"/>
    <w:rsid w:val="00C2448E"/>
    <w:rsid w:val="00C24BCE"/>
    <w:rsid w:val="00C24E1D"/>
    <w:rsid w:val="00C256FF"/>
    <w:rsid w:val="00C25C12"/>
    <w:rsid w:val="00C25CE2"/>
    <w:rsid w:val="00C25F7D"/>
    <w:rsid w:val="00C269F0"/>
    <w:rsid w:val="00C31C6D"/>
    <w:rsid w:val="00C32288"/>
    <w:rsid w:val="00C322F9"/>
    <w:rsid w:val="00C325D4"/>
    <w:rsid w:val="00C3319C"/>
    <w:rsid w:val="00C332A3"/>
    <w:rsid w:val="00C33336"/>
    <w:rsid w:val="00C3353B"/>
    <w:rsid w:val="00C33600"/>
    <w:rsid w:val="00C33833"/>
    <w:rsid w:val="00C33CD1"/>
    <w:rsid w:val="00C33CFB"/>
    <w:rsid w:val="00C344DF"/>
    <w:rsid w:val="00C34506"/>
    <w:rsid w:val="00C3450C"/>
    <w:rsid w:val="00C34EBB"/>
    <w:rsid w:val="00C35330"/>
    <w:rsid w:val="00C35B58"/>
    <w:rsid w:val="00C366B5"/>
    <w:rsid w:val="00C367B1"/>
    <w:rsid w:val="00C36DF4"/>
    <w:rsid w:val="00C3751E"/>
    <w:rsid w:val="00C37A62"/>
    <w:rsid w:val="00C37B3F"/>
    <w:rsid w:val="00C402BB"/>
    <w:rsid w:val="00C40480"/>
    <w:rsid w:val="00C404D2"/>
    <w:rsid w:val="00C408DD"/>
    <w:rsid w:val="00C40C41"/>
    <w:rsid w:val="00C40DA9"/>
    <w:rsid w:val="00C40ED6"/>
    <w:rsid w:val="00C40EEA"/>
    <w:rsid w:val="00C4134A"/>
    <w:rsid w:val="00C42683"/>
    <w:rsid w:val="00C4274B"/>
    <w:rsid w:val="00C427DA"/>
    <w:rsid w:val="00C42D5A"/>
    <w:rsid w:val="00C42D6F"/>
    <w:rsid w:val="00C42F68"/>
    <w:rsid w:val="00C43066"/>
    <w:rsid w:val="00C43117"/>
    <w:rsid w:val="00C43785"/>
    <w:rsid w:val="00C43AF6"/>
    <w:rsid w:val="00C43CDD"/>
    <w:rsid w:val="00C444D2"/>
    <w:rsid w:val="00C448DB"/>
    <w:rsid w:val="00C44B5A"/>
    <w:rsid w:val="00C45352"/>
    <w:rsid w:val="00C4539D"/>
    <w:rsid w:val="00C453BD"/>
    <w:rsid w:val="00C45672"/>
    <w:rsid w:val="00C45692"/>
    <w:rsid w:val="00C45879"/>
    <w:rsid w:val="00C458AC"/>
    <w:rsid w:val="00C45AEF"/>
    <w:rsid w:val="00C460F5"/>
    <w:rsid w:val="00C46352"/>
    <w:rsid w:val="00C46485"/>
    <w:rsid w:val="00C46BB7"/>
    <w:rsid w:val="00C4727C"/>
    <w:rsid w:val="00C472B4"/>
    <w:rsid w:val="00C4730D"/>
    <w:rsid w:val="00C475D2"/>
    <w:rsid w:val="00C479AB"/>
    <w:rsid w:val="00C47F2E"/>
    <w:rsid w:val="00C5040E"/>
    <w:rsid w:val="00C50BAE"/>
    <w:rsid w:val="00C51BD5"/>
    <w:rsid w:val="00C52075"/>
    <w:rsid w:val="00C520AB"/>
    <w:rsid w:val="00C521DE"/>
    <w:rsid w:val="00C524A3"/>
    <w:rsid w:val="00C5256E"/>
    <w:rsid w:val="00C52735"/>
    <w:rsid w:val="00C528CE"/>
    <w:rsid w:val="00C52CA4"/>
    <w:rsid w:val="00C52DA2"/>
    <w:rsid w:val="00C52F4B"/>
    <w:rsid w:val="00C5305F"/>
    <w:rsid w:val="00C530E7"/>
    <w:rsid w:val="00C537FD"/>
    <w:rsid w:val="00C53AE7"/>
    <w:rsid w:val="00C5405E"/>
    <w:rsid w:val="00C54373"/>
    <w:rsid w:val="00C5442E"/>
    <w:rsid w:val="00C54BA7"/>
    <w:rsid w:val="00C54BEB"/>
    <w:rsid w:val="00C55382"/>
    <w:rsid w:val="00C5571D"/>
    <w:rsid w:val="00C5583D"/>
    <w:rsid w:val="00C55BD6"/>
    <w:rsid w:val="00C55D04"/>
    <w:rsid w:val="00C55D36"/>
    <w:rsid w:val="00C55F37"/>
    <w:rsid w:val="00C55FAC"/>
    <w:rsid w:val="00C561D8"/>
    <w:rsid w:val="00C5635C"/>
    <w:rsid w:val="00C56631"/>
    <w:rsid w:val="00C569BA"/>
    <w:rsid w:val="00C56A6B"/>
    <w:rsid w:val="00C56C42"/>
    <w:rsid w:val="00C56D01"/>
    <w:rsid w:val="00C5739F"/>
    <w:rsid w:val="00C5770B"/>
    <w:rsid w:val="00C57771"/>
    <w:rsid w:val="00C57883"/>
    <w:rsid w:val="00C6032A"/>
    <w:rsid w:val="00C604D9"/>
    <w:rsid w:val="00C609E1"/>
    <w:rsid w:val="00C61119"/>
    <w:rsid w:val="00C612C1"/>
    <w:rsid w:val="00C613E6"/>
    <w:rsid w:val="00C61C41"/>
    <w:rsid w:val="00C61DC0"/>
    <w:rsid w:val="00C61F26"/>
    <w:rsid w:val="00C62011"/>
    <w:rsid w:val="00C6240F"/>
    <w:rsid w:val="00C6290F"/>
    <w:rsid w:val="00C62F21"/>
    <w:rsid w:val="00C62FFA"/>
    <w:rsid w:val="00C6326E"/>
    <w:rsid w:val="00C63285"/>
    <w:rsid w:val="00C63735"/>
    <w:rsid w:val="00C63914"/>
    <w:rsid w:val="00C63941"/>
    <w:rsid w:val="00C63C1A"/>
    <w:rsid w:val="00C64705"/>
    <w:rsid w:val="00C64816"/>
    <w:rsid w:val="00C6496E"/>
    <w:rsid w:val="00C64E07"/>
    <w:rsid w:val="00C64F55"/>
    <w:rsid w:val="00C65138"/>
    <w:rsid w:val="00C66387"/>
    <w:rsid w:val="00C66894"/>
    <w:rsid w:val="00C673DC"/>
    <w:rsid w:val="00C67452"/>
    <w:rsid w:val="00C67B92"/>
    <w:rsid w:val="00C716CA"/>
    <w:rsid w:val="00C71728"/>
    <w:rsid w:val="00C71923"/>
    <w:rsid w:val="00C71B92"/>
    <w:rsid w:val="00C72430"/>
    <w:rsid w:val="00C72B6A"/>
    <w:rsid w:val="00C72B7D"/>
    <w:rsid w:val="00C73295"/>
    <w:rsid w:val="00C73C42"/>
    <w:rsid w:val="00C73CCB"/>
    <w:rsid w:val="00C73E3C"/>
    <w:rsid w:val="00C73F08"/>
    <w:rsid w:val="00C740E7"/>
    <w:rsid w:val="00C743EA"/>
    <w:rsid w:val="00C745D6"/>
    <w:rsid w:val="00C747F4"/>
    <w:rsid w:val="00C74835"/>
    <w:rsid w:val="00C7493C"/>
    <w:rsid w:val="00C74AF0"/>
    <w:rsid w:val="00C74FF5"/>
    <w:rsid w:val="00C7503A"/>
    <w:rsid w:val="00C752D9"/>
    <w:rsid w:val="00C75381"/>
    <w:rsid w:val="00C756FE"/>
    <w:rsid w:val="00C75EBD"/>
    <w:rsid w:val="00C77117"/>
    <w:rsid w:val="00C77243"/>
    <w:rsid w:val="00C774B0"/>
    <w:rsid w:val="00C774D3"/>
    <w:rsid w:val="00C77E70"/>
    <w:rsid w:val="00C800CE"/>
    <w:rsid w:val="00C801A7"/>
    <w:rsid w:val="00C8027C"/>
    <w:rsid w:val="00C806E9"/>
    <w:rsid w:val="00C8083A"/>
    <w:rsid w:val="00C809B9"/>
    <w:rsid w:val="00C81726"/>
    <w:rsid w:val="00C819A6"/>
    <w:rsid w:val="00C82409"/>
    <w:rsid w:val="00C82957"/>
    <w:rsid w:val="00C829F8"/>
    <w:rsid w:val="00C82A0B"/>
    <w:rsid w:val="00C82D04"/>
    <w:rsid w:val="00C83013"/>
    <w:rsid w:val="00C8309C"/>
    <w:rsid w:val="00C8329D"/>
    <w:rsid w:val="00C8341B"/>
    <w:rsid w:val="00C83C37"/>
    <w:rsid w:val="00C83F82"/>
    <w:rsid w:val="00C84894"/>
    <w:rsid w:val="00C848E0"/>
    <w:rsid w:val="00C84C1F"/>
    <w:rsid w:val="00C84D58"/>
    <w:rsid w:val="00C84DC4"/>
    <w:rsid w:val="00C84F07"/>
    <w:rsid w:val="00C854A8"/>
    <w:rsid w:val="00C85549"/>
    <w:rsid w:val="00C85755"/>
    <w:rsid w:val="00C8585D"/>
    <w:rsid w:val="00C85DAE"/>
    <w:rsid w:val="00C860CA"/>
    <w:rsid w:val="00C865B0"/>
    <w:rsid w:val="00C868BA"/>
    <w:rsid w:val="00C86957"/>
    <w:rsid w:val="00C873F8"/>
    <w:rsid w:val="00C877A8"/>
    <w:rsid w:val="00C87C76"/>
    <w:rsid w:val="00C90435"/>
    <w:rsid w:val="00C904A3"/>
    <w:rsid w:val="00C90C1F"/>
    <w:rsid w:val="00C9170E"/>
    <w:rsid w:val="00C918E1"/>
    <w:rsid w:val="00C91914"/>
    <w:rsid w:val="00C91A09"/>
    <w:rsid w:val="00C91ACD"/>
    <w:rsid w:val="00C91EE9"/>
    <w:rsid w:val="00C92086"/>
    <w:rsid w:val="00C92420"/>
    <w:rsid w:val="00C9289E"/>
    <w:rsid w:val="00C92993"/>
    <w:rsid w:val="00C929C6"/>
    <w:rsid w:val="00C929DD"/>
    <w:rsid w:val="00C93080"/>
    <w:rsid w:val="00C9319E"/>
    <w:rsid w:val="00C932C0"/>
    <w:rsid w:val="00C9363F"/>
    <w:rsid w:val="00C93A7F"/>
    <w:rsid w:val="00C93C69"/>
    <w:rsid w:val="00C94043"/>
    <w:rsid w:val="00C9483E"/>
    <w:rsid w:val="00C950C5"/>
    <w:rsid w:val="00C95985"/>
    <w:rsid w:val="00C95C2D"/>
    <w:rsid w:val="00C95D85"/>
    <w:rsid w:val="00C95DEA"/>
    <w:rsid w:val="00C95E66"/>
    <w:rsid w:val="00C95E7A"/>
    <w:rsid w:val="00C960BE"/>
    <w:rsid w:val="00C96CDB"/>
    <w:rsid w:val="00C96DFE"/>
    <w:rsid w:val="00C9723C"/>
    <w:rsid w:val="00C97327"/>
    <w:rsid w:val="00C973C9"/>
    <w:rsid w:val="00C97700"/>
    <w:rsid w:val="00C97784"/>
    <w:rsid w:val="00C97C1E"/>
    <w:rsid w:val="00CA024C"/>
    <w:rsid w:val="00CA02F6"/>
    <w:rsid w:val="00CA08CA"/>
    <w:rsid w:val="00CA0980"/>
    <w:rsid w:val="00CA0DB0"/>
    <w:rsid w:val="00CA115B"/>
    <w:rsid w:val="00CA1651"/>
    <w:rsid w:val="00CA18A7"/>
    <w:rsid w:val="00CA18DA"/>
    <w:rsid w:val="00CA1C1F"/>
    <w:rsid w:val="00CA1E24"/>
    <w:rsid w:val="00CA1F55"/>
    <w:rsid w:val="00CA23D9"/>
    <w:rsid w:val="00CA25F3"/>
    <w:rsid w:val="00CA2621"/>
    <w:rsid w:val="00CA2BEB"/>
    <w:rsid w:val="00CA2ED0"/>
    <w:rsid w:val="00CA2EE2"/>
    <w:rsid w:val="00CA2FAB"/>
    <w:rsid w:val="00CA3196"/>
    <w:rsid w:val="00CA3394"/>
    <w:rsid w:val="00CA3675"/>
    <w:rsid w:val="00CA3678"/>
    <w:rsid w:val="00CA38D0"/>
    <w:rsid w:val="00CA3C6E"/>
    <w:rsid w:val="00CA3D1B"/>
    <w:rsid w:val="00CA3EB4"/>
    <w:rsid w:val="00CA48F6"/>
    <w:rsid w:val="00CA50A6"/>
    <w:rsid w:val="00CA5422"/>
    <w:rsid w:val="00CA550D"/>
    <w:rsid w:val="00CA5BDD"/>
    <w:rsid w:val="00CA5EFC"/>
    <w:rsid w:val="00CA5F13"/>
    <w:rsid w:val="00CA68C7"/>
    <w:rsid w:val="00CA7018"/>
    <w:rsid w:val="00CA7256"/>
    <w:rsid w:val="00CA77AF"/>
    <w:rsid w:val="00CA782E"/>
    <w:rsid w:val="00CA7875"/>
    <w:rsid w:val="00CA7E34"/>
    <w:rsid w:val="00CB04BC"/>
    <w:rsid w:val="00CB07E7"/>
    <w:rsid w:val="00CB0C2E"/>
    <w:rsid w:val="00CB1071"/>
    <w:rsid w:val="00CB108A"/>
    <w:rsid w:val="00CB11E0"/>
    <w:rsid w:val="00CB1870"/>
    <w:rsid w:val="00CB1B8C"/>
    <w:rsid w:val="00CB1C2B"/>
    <w:rsid w:val="00CB33D7"/>
    <w:rsid w:val="00CB3714"/>
    <w:rsid w:val="00CB3C6D"/>
    <w:rsid w:val="00CB43EC"/>
    <w:rsid w:val="00CB49B1"/>
    <w:rsid w:val="00CB4AB7"/>
    <w:rsid w:val="00CB4B53"/>
    <w:rsid w:val="00CB4B96"/>
    <w:rsid w:val="00CB4B97"/>
    <w:rsid w:val="00CB4CC7"/>
    <w:rsid w:val="00CB4DE2"/>
    <w:rsid w:val="00CB56AA"/>
    <w:rsid w:val="00CB5BD4"/>
    <w:rsid w:val="00CB5DE1"/>
    <w:rsid w:val="00CB6256"/>
    <w:rsid w:val="00CB6E9A"/>
    <w:rsid w:val="00CB720C"/>
    <w:rsid w:val="00CB74E9"/>
    <w:rsid w:val="00CB769F"/>
    <w:rsid w:val="00CB7C27"/>
    <w:rsid w:val="00CB7D45"/>
    <w:rsid w:val="00CB7F37"/>
    <w:rsid w:val="00CC004A"/>
    <w:rsid w:val="00CC0168"/>
    <w:rsid w:val="00CC01A0"/>
    <w:rsid w:val="00CC0BA4"/>
    <w:rsid w:val="00CC14FD"/>
    <w:rsid w:val="00CC19B4"/>
    <w:rsid w:val="00CC1B29"/>
    <w:rsid w:val="00CC2833"/>
    <w:rsid w:val="00CC2997"/>
    <w:rsid w:val="00CC3589"/>
    <w:rsid w:val="00CC3691"/>
    <w:rsid w:val="00CC3E02"/>
    <w:rsid w:val="00CC4103"/>
    <w:rsid w:val="00CC4242"/>
    <w:rsid w:val="00CC44BB"/>
    <w:rsid w:val="00CC475F"/>
    <w:rsid w:val="00CC4A18"/>
    <w:rsid w:val="00CC526F"/>
    <w:rsid w:val="00CC5B58"/>
    <w:rsid w:val="00CC5FB8"/>
    <w:rsid w:val="00CC5FDC"/>
    <w:rsid w:val="00CC6082"/>
    <w:rsid w:val="00CC684D"/>
    <w:rsid w:val="00CC6855"/>
    <w:rsid w:val="00CC6C6E"/>
    <w:rsid w:val="00CC76E6"/>
    <w:rsid w:val="00CC7F2F"/>
    <w:rsid w:val="00CC7F56"/>
    <w:rsid w:val="00CC7FD1"/>
    <w:rsid w:val="00CC7FFB"/>
    <w:rsid w:val="00CD01E6"/>
    <w:rsid w:val="00CD0269"/>
    <w:rsid w:val="00CD05C8"/>
    <w:rsid w:val="00CD06F2"/>
    <w:rsid w:val="00CD08E8"/>
    <w:rsid w:val="00CD0FF6"/>
    <w:rsid w:val="00CD1368"/>
    <w:rsid w:val="00CD17BA"/>
    <w:rsid w:val="00CD1A44"/>
    <w:rsid w:val="00CD1A92"/>
    <w:rsid w:val="00CD1B56"/>
    <w:rsid w:val="00CD1F55"/>
    <w:rsid w:val="00CD2075"/>
    <w:rsid w:val="00CD23C5"/>
    <w:rsid w:val="00CD2EEA"/>
    <w:rsid w:val="00CD3090"/>
    <w:rsid w:val="00CD35A4"/>
    <w:rsid w:val="00CD3E9B"/>
    <w:rsid w:val="00CD3F80"/>
    <w:rsid w:val="00CD4634"/>
    <w:rsid w:val="00CD4D48"/>
    <w:rsid w:val="00CD4DAD"/>
    <w:rsid w:val="00CD4EA5"/>
    <w:rsid w:val="00CD4FE1"/>
    <w:rsid w:val="00CD5EEA"/>
    <w:rsid w:val="00CD60AC"/>
    <w:rsid w:val="00CD64AC"/>
    <w:rsid w:val="00CD69CD"/>
    <w:rsid w:val="00CD6D08"/>
    <w:rsid w:val="00CD6E6A"/>
    <w:rsid w:val="00CD6ED2"/>
    <w:rsid w:val="00CD72D0"/>
    <w:rsid w:val="00CD7B1E"/>
    <w:rsid w:val="00CE0A18"/>
    <w:rsid w:val="00CE1A22"/>
    <w:rsid w:val="00CE1AB0"/>
    <w:rsid w:val="00CE1D9A"/>
    <w:rsid w:val="00CE1DDA"/>
    <w:rsid w:val="00CE2167"/>
    <w:rsid w:val="00CE2514"/>
    <w:rsid w:val="00CE25A9"/>
    <w:rsid w:val="00CE2781"/>
    <w:rsid w:val="00CE2A26"/>
    <w:rsid w:val="00CE33DA"/>
    <w:rsid w:val="00CE34C9"/>
    <w:rsid w:val="00CE3BE7"/>
    <w:rsid w:val="00CE3C10"/>
    <w:rsid w:val="00CE3CF9"/>
    <w:rsid w:val="00CE429A"/>
    <w:rsid w:val="00CE4420"/>
    <w:rsid w:val="00CE483D"/>
    <w:rsid w:val="00CE4A14"/>
    <w:rsid w:val="00CE4E50"/>
    <w:rsid w:val="00CE5436"/>
    <w:rsid w:val="00CE563E"/>
    <w:rsid w:val="00CE56DE"/>
    <w:rsid w:val="00CE5821"/>
    <w:rsid w:val="00CE5A00"/>
    <w:rsid w:val="00CE5A9F"/>
    <w:rsid w:val="00CE5D62"/>
    <w:rsid w:val="00CE6634"/>
    <w:rsid w:val="00CE6EDE"/>
    <w:rsid w:val="00CE712D"/>
    <w:rsid w:val="00CE7F4F"/>
    <w:rsid w:val="00CF033F"/>
    <w:rsid w:val="00CF0836"/>
    <w:rsid w:val="00CF0BD5"/>
    <w:rsid w:val="00CF0EED"/>
    <w:rsid w:val="00CF0F87"/>
    <w:rsid w:val="00CF0FE4"/>
    <w:rsid w:val="00CF196F"/>
    <w:rsid w:val="00CF2226"/>
    <w:rsid w:val="00CF282E"/>
    <w:rsid w:val="00CF35A9"/>
    <w:rsid w:val="00CF37B7"/>
    <w:rsid w:val="00CF3871"/>
    <w:rsid w:val="00CF3990"/>
    <w:rsid w:val="00CF495A"/>
    <w:rsid w:val="00CF5168"/>
    <w:rsid w:val="00CF519A"/>
    <w:rsid w:val="00CF598F"/>
    <w:rsid w:val="00CF5A4A"/>
    <w:rsid w:val="00CF5A9E"/>
    <w:rsid w:val="00CF62BB"/>
    <w:rsid w:val="00CF6620"/>
    <w:rsid w:val="00CF6697"/>
    <w:rsid w:val="00CF6996"/>
    <w:rsid w:val="00CF70AB"/>
    <w:rsid w:val="00CF71DA"/>
    <w:rsid w:val="00CF7357"/>
    <w:rsid w:val="00CF7553"/>
    <w:rsid w:val="00CF7790"/>
    <w:rsid w:val="00CF7811"/>
    <w:rsid w:val="00CF7C3C"/>
    <w:rsid w:val="00D0044A"/>
    <w:rsid w:val="00D00731"/>
    <w:rsid w:val="00D00BC2"/>
    <w:rsid w:val="00D0140B"/>
    <w:rsid w:val="00D0195D"/>
    <w:rsid w:val="00D020D2"/>
    <w:rsid w:val="00D0291E"/>
    <w:rsid w:val="00D02E2A"/>
    <w:rsid w:val="00D0349F"/>
    <w:rsid w:val="00D0385E"/>
    <w:rsid w:val="00D03DA9"/>
    <w:rsid w:val="00D0414C"/>
    <w:rsid w:val="00D041BC"/>
    <w:rsid w:val="00D045B1"/>
    <w:rsid w:val="00D04FFF"/>
    <w:rsid w:val="00D051A3"/>
    <w:rsid w:val="00D05485"/>
    <w:rsid w:val="00D0592B"/>
    <w:rsid w:val="00D061EB"/>
    <w:rsid w:val="00D064C1"/>
    <w:rsid w:val="00D068AB"/>
    <w:rsid w:val="00D06BED"/>
    <w:rsid w:val="00D06D8D"/>
    <w:rsid w:val="00D06FD6"/>
    <w:rsid w:val="00D0727A"/>
    <w:rsid w:val="00D0794C"/>
    <w:rsid w:val="00D07972"/>
    <w:rsid w:val="00D07B4B"/>
    <w:rsid w:val="00D07EF4"/>
    <w:rsid w:val="00D07EF6"/>
    <w:rsid w:val="00D10037"/>
    <w:rsid w:val="00D10499"/>
    <w:rsid w:val="00D104A7"/>
    <w:rsid w:val="00D104AC"/>
    <w:rsid w:val="00D1078A"/>
    <w:rsid w:val="00D108E0"/>
    <w:rsid w:val="00D10C6D"/>
    <w:rsid w:val="00D10D11"/>
    <w:rsid w:val="00D10E5F"/>
    <w:rsid w:val="00D112D8"/>
    <w:rsid w:val="00D112FD"/>
    <w:rsid w:val="00D11BAC"/>
    <w:rsid w:val="00D11F97"/>
    <w:rsid w:val="00D12270"/>
    <w:rsid w:val="00D1252E"/>
    <w:rsid w:val="00D12684"/>
    <w:rsid w:val="00D1287E"/>
    <w:rsid w:val="00D12A82"/>
    <w:rsid w:val="00D13AF7"/>
    <w:rsid w:val="00D13EAF"/>
    <w:rsid w:val="00D13FB1"/>
    <w:rsid w:val="00D1446D"/>
    <w:rsid w:val="00D14BDC"/>
    <w:rsid w:val="00D150CA"/>
    <w:rsid w:val="00D1511F"/>
    <w:rsid w:val="00D15266"/>
    <w:rsid w:val="00D1547D"/>
    <w:rsid w:val="00D15834"/>
    <w:rsid w:val="00D15CC0"/>
    <w:rsid w:val="00D15D1D"/>
    <w:rsid w:val="00D15F07"/>
    <w:rsid w:val="00D1658D"/>
    <w:rsid w:val="00D16603"/>
    <w:rsid w:val="00D166E2"/>
    <w:rsid w:val="00D16F73"/>
    <w:rsid w:val="00D170DE"/>
    <w:rsid w:val="00D1719E"/>
    <w:rsid w:val="00D17851"/>
    <w:rsid w:val="00D17BC2"/>
    <w:rsid w:val="00D17D34"/>
    <w:rsid w:val="00D200C4"/>
    <w:rsid w:val="00D201F5"/>
    <w:rsid w:val="00D209C2"/>
    <w:rsid w:val="00D20A32"/>
    <w:rsid w:val="00D20BE8"/>
    <w:rsid w:val="00D20C0C"/>
    <w:rsid w:val="00D20F73"/>
    <w:rsid w:val="00D21882"/>
    <w:rsid w:val="00D218F9"/>
    <w:rsid w:val="00D21BB5"/>
    <w:rsid w:val="00D21D7F"/>
    <w:rsid w:val="00D22074"/>
    <w:rsid w:val="00D220BC"/>
    <w:rsid w:val="00D22282"/>
    <w:rsid w:val="00D22F4B"/>
    <w:rsid w:val="00D23052"/>
    <w:rsid w:val="00D233A3"/>
    <w:rsid w:val="00D2372B"/>
    <w:rsid w:val="00D23754"/>
    <w:rsid w:val="00D2389D"/>
    <w:rsid w:val="00D23AE4"/>
    <w:rsid w:val="00D23E80"/>
    <w:rsid w:val="00D24748"/>
    <w:rsid w:val="00D24B5B"/>
    <w:rsid w:val="00D2510A"/>
    <w:rsid w:val="00D2529C"/>
    <w:rsid w:val="00D25335"/>
    <w:rsid w:val="00D2534E"/>
    <w:rsid w:val="00D2548B"/>
    <w:rsid w:val="00D25C6F"/>
    <w:rsid w:val="00D2660D"/>
    <w:rsid w:val="00D26666"/>
    <w:rsid w:val="00D26AAA"/>
    <w:rsid w:val="00D26CCB"/>
    <w:rsid w:val="00D27865"/>
    <w:rsid w:val="00D278B8"/>
    <w:rsid w:val="00D27F19"/>
    <w:rsid w:val="00D300D1"/>
    <w:rsid w:val="00D30450"/>
    <w:rsid w:val="00D30726"/>
    <w:rsid w:val="00D310E4"/>
    <w:rsid w:val="00D31372"/>
    <w:rsid w:val="00D316B3"/>
    <w:rsid w:val="00D317C2"/>
    <w:rsid w:val="00D31945"/>
    <w:rsid w:val="00D31EF8"/>
    <w:rsid w:val="00D32033"/>
    <w:rsid w:val="00D3220D"/>
    <w:rsid w:val="00D32259"/>
    <w:rsid w:val="00D322C4"/>
    <w:rsid w:val="00D3290C"/>
    <w:rsid w:val="00D329B4"/>
    <w:rsid w:val="00D32B0C"/>
    <w:rsid w:val="00D32FAA"/>
    <w:rsid w:val="00D3365B"/>
    <w:rsid w:val="00D33CF0"/>
    <w:rsid w:val="00D34183"/>
    <w:rsid w:val="00D34893"/>
    <w:rsid w:val="00D34AD5"/>
    <w:rsid w:val="00D34B96"/>
    <w:rsid w:val="00D34D72"/>
    <w:rsid w:val="00D3545A"/>
    <w:rsid w:val="00D35D39"/>
    <w:rsid w:val="00D35D64"/>
    <w:rsid w:val="00D36519"/>
    <w:rsid w:val="00D366E0"/>
    <w:rsid w:val="00D36A54"/>
    <w:rsid w:val="00D36CA7"/>
    <w:rsid w:val="00D37350"/>
    <w:rsid w:val="00D377E1"/>
    <w:rsid w:val="00D379DC"/>
    <w:rsid w:val="00D379E5"/>
    <w:rsid w:val="00D40AFA"/>
    <w:rsid w:val="00D40C3D"/>
    <w:rsid w:val="00D413F6"/>
    <w:rsid w:val="00D41622"/>
    <w:rsid w:val="00D41D3E"/>
    <w:rsid w:val="00D41DF4"/>
    <w:rsid w:val="00D41F81"/>
    <w:rsid w:val="00D43426"/>
    <w:rsid w:val="00D437B2"/>
    <w:rsid w:val="00D43A78"/>
    <w:rsid w:val="00D43D57"/>
    <w:rsid w:val="00D4468F"/>
    <w:rsid w:val="00D44952"/>
    <w:rsid w:val="00D44CDF"/>
    <w:rsid w:val="00D4505B"/>
    <w:rsid w:val="00D45089"/>
    <w:rsid w:val="00D45872"/>
    <w:rsid w:val="00D45AC8"/>
    <w:rsid w:val="00D45BF9"/>
    <w:rsid w:val="00D45DC5"/>
    <w:rsid w:val="00D45DF3"/>
    <w:rsid w:val="00D462E6"/>
    <w:rsid w:val="00D46382"/>
    <w:rsid w:val="00D46576"/>
    <w:rsid w:val="00D46853"/>
    <w:rsid w:val="00D47450"/>
    <w:rsid w:val="00D47842"/>
    <w:rsid w:val="00D47A35"/>
    <w:rsid w:val="00D47B5E"/>
    <w:rsid w:val="00D47BC2"/>
    <w:rsid w:val="00D500FB"/>
    <w:rsid w:val="00D501F9"/>
    <w:rsid w:val="00D502F7"/>
    <w:rsid w:val="00D503C5"/>
    <w:rsid w:val="00D504D2"/>
    <w:rsid w:val="00D507C5"/>
    <w:rsid w:val="00D50871"/>
    <w:rsid w:val="00D5094A"/>
    <w:rsid w:val="00D50E7C"/>
    <w:rsid w:val="00D5170E"/>
    <w:rsid w:val="00D5190A"/>
    <w:rsid w:val="00D51DA3"/>
    <w:rsid w:val="00D5234E"/>
    <w:rsid w:val="00D52358"/>
    <w:rsid w:val="00D52602"/>
    <w:rsid w:val="00D52943"/>
    <w:rsid w:val="00D52A78"/>
    <w:rsid w:val="00D52CB6"/>
    <w:rsid w:val="00D52DEF"/>
    <w:rsid w:val="00D531BF"/>
    <w:rsid w:val="00D53434"/>
    <w:rsid w:val="00D537DC"/>
    <w:rsid w:val="00D5469F"/>
    <w:rsid w:val="00D5474D"/>
    <w:rsid w:val="00D54870"/>
    <w:rsid w:val="00D54C2D"/>
    <w:rsid w:val="00D54C48"/>
    <w:rsid w:val="00D54D2C"/>
    <w:rsid w:val="00D54FEF"/>
    <w:rsid w:val="00D550F3"/>
    <w:rsid w:val="00D55157"/>
    <w:rsid w:val="00D554A8"/>
    <w:rsid w:val="00D55DEB"/>
    <w:rsid w:val="00D56017"/>
    <w:rsid w:val="00D5633F"/>
    <w:rsid w:val="00D563B8"/>
    <w:rsid w:val="00D56E79"/>
    <w:rsid w:val="00D57206"/>
    <w:rsid w:val="00D57428"/>
    <w:rsid w:val="00D57813"/>
    <w:rsid w:val="00D57D87"/>
    <w:rsid w:val="00D60117"/>
    <w:rsid w:val="00D60345"/>
    <w:rsid w:val="00D60397"/>
    <w:rsid w:val="00D6065E"/>
    <w:rsid w:val="00D60A8F"/>
    <w:rsid w:val="00D6101E"/>
    <w:rsid w:val="00D61353"/>
    <w:rsid w:val="00D613CC"/>
    <w:rsid w:val="00D61551"/>
    <w:rsid w:val="00D616EB"/>
    <w:rsid w:val="00D61CFF"/>
    <w:rsid w:val="00D61E64"/>
    <w:rsid w:val="00D628F3"/>
    <w:rsid w:val="00D62ABE"/>
    <w:rsid w:val="00D62BD4"/>
    <w:rsid w:val="00D62FB1"/>
    <w:rsid w:val="00D6360C"/>
    <w:rsid w:val="00D64253"/>
    <w:rsid w:val="00D6437D"/>
    <w:rsid w:val="00D645CA"/>
    <w:rsid w:val="00D64646"/>
    <w:rsid w:val="00D64714"/>
    <w:rsid w:val="00D6485B"/>
    <w:rsid w:val="00D648BA"/>
    <w:rsid w:val="00D64A85"/>
    <w:rsid w:val="00D65397"/>
    <w:rsid w:val="00D665CE"/>
    <w:rsid w:val="00D6691F"/>
    <w:rsid w:val="00D66984"/>
    <w:rsid w:val="00D66B70"/>
    <w:rsid w:val="00D66BC4"/>
    <w:rsid w:val="00D66DB4"/>
    <w:rsid w:val="00D67375"/>
    <w:rsid w:val="00D67393"/>
    <w:rsid w:val="00D67971"/>
    <w:rsid w:val="00D67E08"/>
    <w:rsid w:val="00D70013"/>
    <w:rsid w:val="00D7032C"/>
    <w:rsid w:val="00D7067B"/>
    <w:rsid w:val="00D70CFF"/>
    <w:rsid w:val="00D70E96"/>
    <w:rsid w:val="00D70EDB"/>
    <w:rsid w:val="00D712EC"/>
    <w:rsid w:val="00D71370"/>
    <w:rsid w:val="00D7175C"/>
    <w:rsid w:val="00D718B2"/>
    <w:rsid w:val="00D71B35"/>
    <w:rsid w:val="00D7231F"/>
    <w:rsid w:val="00D72ABB"/>
    <w:rsid w:val="00D72B2E"/>
    <w:rsid w:val="00D72CDC"/>
    <w:rsid w:val="00D72E66"/>
    <w:rsid w:val="00D72EBD"/>
    <w:rsid w:val="00D732D3"/>
    <w:rsid w:val="00D73337"/>
    <w:rsid w:val="00D7334D"/>
    <w:rsid w:val="00D7386A"/>
    <w:rsid w:val="00D73A40"/>
    <w:rsid w:val="00D7423F"/>
    <w:rsid w:val="00D74558"/>
    <w:rsid w:val="00D749BE"/>
    <w:rsid w:val="00D74B6B"/>
    <w:rsid w:val="00D751E7"/>
    <w:rsid w:val="00D752FA"/>
    <w:rsid w:val="00D756E8"/>
    <w:rsid w:val="00D75AC1"/>
    <w:rsid w:val="00D75E0F"/>
    <w:rsid w:val="00D760A8"/>
    <w:rsid w:val="00D763B3"/>
    <w:rsid w:val="00D764FB"/>
    <w:rsid w:val="00D76CB8"/>
    <w:rsid w:val="00D7749B"/>
    <w:rsid w:val="00D774BD"/>
    <w:rsid w:val="00D77A26"/>
    <w:rsid w:val="00D77ACC"/>
    <w:rsid w:val="00D77B3F"/>
    <w:rsid w:val="00D80815"/>
    <w:rsid w:val="00D80C65"/>
    <w:rsid w:val="00D81353"/>
    <w:rsid w:val="00D81B50"/>
    <w:rsid w:val="00D81DE9"/>
    <w:rsid w:val="00D81E70"/>
    <w:rsid w:val="00D82F11"/>
    <w:rsid w:val="00D83479"/>
    <w:rsid w:val="00D834FB"/>
    <w:rsid w:val="00D835DE"/>
    <w:rsid w:val="00D83B34"/>
    <w:rsid w:val="00D83F91"/>
    <w:rsid w:val="00D84085"/>
    <w:rsid w:val="00D843FF"/>
    <w:rsid w:val="00D848EA"/>
    <w:rsid w:val="00D8495E"/>
    <w:rsid w:val="00D84A9A"/>
    <w:rsid w:val="00D84D21"/>
    <w:rsid w:val="00D85619"/>
    <w:rsid w:val="00D862F3"/>
    <w:rsid w:val="00D8638E"/>
    <w:rsid w:val="00D8660A"/>
    <w:rsid w:val="00D86766"/>
    <w:rsid w:val="00D87286"/>
    <w:rsid w:val="00D872AF"/>
    <w:rsid w:val="00D87563"/>
    <w:rsid w:val="00D877E0"/>
    <w:rsid w:val="00D903E2"/>
    <w:rsid w:val="00D904C4"/>
    <w:rsid w:val="00D90743"/>
    <w:rsid w:val="00D9074A"/>
    <w:rsid w:val="00D907E1"/>
    <w:rsid w:val="00D9097D"/>
    <w:rsid w:val="00D91346"/>
    <w:rsid w:val="00D91A3D"/>
    <w:rsid w:val="00D91FA8"/>
    <w:rsid w:val="00D92972"/>
    <w:rsid w:val="00D93370"/>
    <w:rsid w:val="00D933A9"/>
    <w:rsid w:val="00D933DB"/>
    <w:rsid w:val="00D93B9C"/>
    <w:rsid w:val="00D945D3"/>
    <w:rsid w:val="00D9480F"/>
    <w:rsid w:val="00D9493F"/>
    <w:rsid w:val="00D949C7"/>
    <w:rsid w:val="00D94B3B"/>
    <w:rsid w:val="00D94CEE"/>
    <w:rsid w:val="00D94E69"/>
    <w:rsid w:val="00D94F22"/>
    <w:rsid w:val="00D952E4"/>
    <w:rsid w:val="00D95370"/>
    <w:rsid w:val="00D95418"/>
    <w:rsid w:val="00D9555D"/>
    <w:rsid w:val="00D9582C"/>
    <w:rsid w:val="00D95954"/>
    <w:rsid w:val="00D95B22"/>
    <w:rsid w:val="00D95D75"/>
    <w:rsid w:val="00D961D0"/>
    <w:rsid w:val="00D96FA8"/>
    <w:rsid w:val="00D97070"/>
    <w:rsid w:val="00D9716B"/>
    <w:rsid w:val="00D97481"/>
    <w:rsid w:val="00D976FF"/>
    <w:rsid w:val="00D97A49"/>
    <w:rsid w:val="00D97B84"/>
    <w:rsid w:val="00DA03BE"/>
    <w:rsid w:val="00DA04D6"/>
    <w:rsid w:val="00DA08E7"/>
    <w:rsid w:val="00DA0C29"/>
    <w:rsid w:val="00DA15EB"/>
    <w:rsid w:val="00DA1960"/>
    <w:rsid w:val="00DA1B6E"/>
    <w:rsid w:val="00DA254B"/>
    <w:rsid w:val="00DA2602"/>
    <w:rsid w:val="00DA2AE0"/>
    <w:rsid w:val="00DA2AEA"/>
    <w:rsid w:val="00DA32E6"/>
    <w:rsid w:val="00DA32F7"/>
    <w:rsid w:val="00DA38F6"/>
    <w:rsid w:val="00DA446F"/>
    <w:rsid w:val="00DA495B"/>
    <w:rsid w:val="00DA63C8"/>
    <w:rsid w:val="00DA6E41"/>
    <w:rsid w:val="00DA6F11"/>
    <w:rsid w:val="00DA6FED"/>
    <w:rsid w:val="00DA7087"/>
    <w:rsid w:val="00DA7113"/>
    <w:rsid w:val="00DA71C5"/>
    <w:rsid w:val="00DA71C9"/>
    <w:rsid w:val="00DA73FC"/>
    <w:rsid w:val="00DA74C4"/>
    <w:rsid w:val="00DA7658"/>
    <w:rsid w:val="00DA7854"/>
    <w:rsid w:val="00DA7B9F"/>
    <w:rsid w:val="00DA7C14"/>
    <w:rsid w:val="00DB0BF9"/>
    <w:rsid w:val="00DB0E22"/>
    <w:rsid w:val="00DB111F"/>
    <w:rsid w:val="00DB2094"/>
    <w:rsid w:val="00DB227D"/>
    <w:rsid w:val="00DB2997"/>
    <w:rsid w:val="00DB2B7E"/>
    <w:rsid w:val="00DB2F09"/>
    <w:rsid w:val="00DB3788"/>
    <w:rsid w:val="00DB3FD9"/>
    <w:rsid w:val="00DB408A"/>
    <w:rsid w:val="00DB4726"/>
    <w:rsid w:val="00DB4B2C"/>
    <w:rsid w:val="00DB4F2D"/>
    <w:rsid w:val="00DB4FE8"/>
    <w:rsid w:val="00DB5380"/>
    <w:rsid w:val="00DB566B"/>
    <w:rsid w:val="00DB5748"/>
    <w:rsid w:val="00DB57EA"/>
    <w:rsid w:val="00DB5847"/>
    <w:rsid w:val="00DB5BE8"/>
    <w:rsid w:val="00DB632A"/>
    <w:rsid w:val="00DB6409"/>
    <w:rsid w:val="00DB68B9"/>
    <w:rsid w:val="00DB6D92"/>
    <w:rsid w:val="00DB71F0"/>
    <w:rsid w:val="00DB7473"/>
    <w:rsid w:val="00DB7520"/>
    <w:rsid w:val="00DB770B"/>
    <w:rsid w:val="00DB7956"/>
    <w:rsid w:val="00DC0016"/>
    <w:rsid w:val="00DC0462"/>
    <w:rsid w:val="00DC0A8A"/>
    <w:rsid w:val="00DC0CBC"/>
    <w:rsid w:val="00DC18DF"/>
    <w:rsid w:val="00DC1A2A"/>
    <w:rsid w:val="00DC1BF3"/>
    <w:rsid w:val="00DC2091"/>
    <w:rsid w:val="00DC20DB"/>
    <w:rsid w:val="00DC23AC"/>
    <w:rsid w:val="00DC2462"/>
    <w:rsid w:val="00DC284E"/>
    <w:rsid w:val="00DC2A2D"/>
    <w:rsid w:val="00DC2A91"/>
    <w:rsid w:val="00DC32FA"/>
    <w:rsid w:val="00DC3567"/>
    <w:rsid w:val="00DC3615"/>
    <w:rsid w:val="00DC3FC9"/>
    <w:rsid w:val="00DC415A"/>
    <w:rsid w:val="00DC43A8"/>
    <w:rsid w:val="00DC4623"/>
    <w:rsid w:val="00DC477E"/>
    <w:rsid w:val="00DC571B"/>
    <w:rsid w:val="00DC57BD"/>
    <w:rsid w:val="00DC5BB2"/>
    <w:rsid w:val="00DC5E33"/>
    <w:rsid w:val="00DC6499"/>
    <w:rsid w:val="00DC64AE"/>
    <w:rsid w:val="00DC64D2"/>
    <w:rsid w:val="00DC67AC"/>
    <w:rsid w:val="00DC6D5F"/>
    <w:rsid w:val="00DC6F6D"/>
    <w:rsid w:val="00DC73B3"/>
    <w:rsid w:val="00DC7503"/>
    <w:rsid w:val="00DC7593"/>
    <w:rsid w:val="00DC7AD9"/>
    <w:rsid w:val="00DC7B6E"/>
    <w:rsid w:val="00DD02F5"/>
    <w:rsid w:val="00DD03AC"/>
    <w:rsid w:val="00DD0703"/>
    <w:rsid w:val="00DD08BA"/>
    <w:rsid w:val="00DD0B00"/>
    <w:rsid w:val="00DD1BFF"/>
    <w:rsid w:val="00DD2763"/>
    <w:rsid w:val="00DD28AD"/>
    <w:rsid w:val="00DD2B8E"/>
    <w:rsid w:val="00DD2E6C"/>
    <w:rsid w:val="00DD2F0B"/>
    <w:rsid w:val="00DD344C"/>
    <w:rsid w:val="00DD34C6"/>
    <w:rsid w:val="00DD350D"/>
    <w:rsid w:val="00DD361C"/>
    <w:rsid w:val="00DD369D"/>
    <w:rsid w:val="00DD3B19"/>
    <w:rsid w:val="00DD4216"/>
    <w:rsid w:val="00DD43E3"/>
    <w:rsid w:val="00DD44BC"/>
    <w:rsid w:val="00DD4638"/>
    <w:rsid w:val="00DD487A"/>
    <w:rsid w:val="00DD492F"/>
    <w:rsid w:val="00DD4F6E"/>
    <w:rsid w:val="00DD50DD"/>
    <w:rsid w:val="00DD565F"/>
    <w:rsid w:val="00DD5AB5"/>
    <w:rsid w:val="00DD5AE1"/>
    <w:rsid w:val="00DD5BA9"/>
    <w:rsid w:val="00DD60CE"/>
    <w:rsid w:val="00DD6253"/>
    <w:rsid w:val="00DD6607"/>
    <w:rsid w:val="00DD72F7"/>
    <w:rsid w:val="00DD736D"/>
    <w:rsid w:val="00DD7469"/>
    <w:rsid w:val="00DD7EF3"/>
    <w:rsid w:val="00DE043C"/>
    <w:rsid w:val="00DE0D85"/>
    <w:rsid w:val="00DE11FA"/>
    <w:rsid w:val="00DE13B8"/>
    <w:rsid w:val="00DE151B"/>
    <w:rsid w:val="00DE1F2B"/>
    <w:rsid w:val="00DE24BA"/>
    <w:rsid w:val="00DE25CF"/>
    <w:rsid w:val="00DE274C"/>
    <w:rsid w:val="00DE2769"/>
    <w:rsid w:val="00DE287D"/>
    <w:rsid w:val="00DE2A30"/>
    <w:rsid w:val="00DE2A46"/>
    <w:rsid w:val="00DE2A8B"/>
    <w:rsid w:val="00DE30E9"/>
    <w:rsid w:val="00DE39F4"/>
    <w:rsid w:val="00DE3EB5"/>
    <w:rsid w:val="00DE4090"/>
    <w:rsid w:val="00DE4A17"/>
    <w:rsid w:val="00DE5003"/>
    <w:rsid w:val="00DE5103"/>
    <w:rsid w:val="00DE5919"/>
    <w:rsid w:val="00DE5CFB"/>
    <w:rsid w:val="00DE5D1D"/>
    <w:rsid w:val="00DE60A2"/>
    <w:rsid w:val="00DE6444"/>
    <w:rsid w:val="00DE64B2"/>
    <w:rsid w:val="00DE747B"/>
    <w:rsid w:val="00DE76FC"/>
    <w:rsid w:val="00DE7727"/>
    <w:rsid w:val="00DE79D7"/>
    <w:rsid w:val="00DE7AF0"/>
    <w:rsid w:val="00DE7B55"/>
    <w:rsid w:val="00DE7D8F"/>
    <w:rsid w:val="00DF0230"/>
    <w:rsid w:val="00DF0609"/>
    <w:rsid w:val="00DF0EF0"/>
    <w:rsid w:val="00DF1383"/>
    <w:rsid w:val="00DF1400"/>
    <w:rsid w:val="00DF1726"/>
    <w:rsid w:val="00DF180D"/>
    <w:rsid w:val="00DF1C68"/>
    <w:rsid w:val="00DF1C70"/>
    <w:rsid w:val="00DF1D75"/>
    <w:rsid w:val="00DF20EE"/>
    <w:rsid w:val="00DF22CA"/>
    <w:rsid w:val="00DF2A0F"/>
    <w:rsid w:val="00DF2A1A"/>
    <w:rsid w:val="00DF2DDB"/>
    <w:rsid w:val="00DF4239"/>
    <w:rsid w:val="00DF4EE5"/>
    <w:rsid w:val="00DF514F"/>
    <w:rsid w:val="00DF53CB"/>
    <w:rsid w:val="00DF55CE"/>
    <w:rsid w:val="00DF596C"/>
    <w:rsid w:val="00DF647F"/>
    <w:rsid w:val="00DF6651"/>
    <w:rsid w:val="00DF6EB4"/>
    <w:rsid w:val="00DF6F02"/>
    <w:rsid w:val="00DF73FD"/>
    <w:rsid w:val="00DF75F5"/>
    <w:rsid w:val="00DF7872"/>
    <w:rsid w:val="00DF795C"/>
    <w:rsid w:val="00E0075D"/>
    <w:rsid w:val="00E0095F"/>
    <w:rsid w:val="00E0151E"/>
    <w:rsid w:val="00E0163C"/>
    <w:rsid w:val="00E01BC5"/>
    <w:rsid w:val="00E0219B"/>
    <w:rsid w:val="00E021B6"/>
    <w:rsid w:val="00E028EE"/>
    <w:rsid w:val="00E02DC6"/>
    <w:rsid w:val="00E02F63"/>
    <w:rsid w:val="00E038C9"/>
    <w:rsid w:val="00E03A59"/>
    <w:rsid w:val="00E03A6C"/>
    <w:rsid w:val="00E03CE4"/>
    <w:rsid w:val="00E03EB1"/>
    <w:rsid w:val="00E04817"/>
    <w:rsid w:val="00E04A4B"/>
    <w:rsid w:val="00E04EB9"/>
    <w:rsid w:val="00E04EBA"/>
    <w:rsid w:val="00E0539D"/>
    <w:rsid w:val="00E05EF7"/>
    <w:rsid w:val="00E05F3E"/>
    <w:rsid w:val="00E07126"/>
    <w:rsid w:val="00E07EC3"/>
    <w:rsid w:val="00E10018"/>
    <w:rsid w:val="00E100D5"/>
    <w:rsid w:val="00E10BB0"/>
    <w:rsid w:val="00E10F6B"/>
    <w:rsid w:val="00E11037"/>
    <w:rsid w:val="00E11951"/>
    <w:rsid w:val="00E119DC"/>
    <w:rsid w:val="00E11E3A"/>
    <w:rsid w:val="00E11EC9"/>
    <w:rsid w:val="00E1264A"/>
    <w:rsid w:val="00E12B40"/>
    <w:rsid w:val="00E12EEB"/>
    <w:rsid w:val="00E12F74"/>
    <w:rsid w:val="00E1303B"/>
    <w:rsid w:val="00E130CC"/>
    <w:rsid w:val="00E13270"/>
    <w:rsid w:val="00E1385A"/>
    <w:rsid w:val="00E139CA"/>
    <w:rsid w:val="00E13AEC"/>
    <w:rsid w:val="00E14181"/>
    <w:rsid w:val="00E143E4"/>
    <w:rsid w:val="00E1452E"/>
    <w:rsid w:val="00E145CF"/>
    <w:rsid w:val="00E149DD"/>
    <w:rsid w:val="00E1523F"/>
    <w:rsid w:val="00E158C6"/>
    <w:rsid w:val="00E159B4"/>
    <w:rsid w:val="00E15C46"/>
    <w:rsid w:val="00E15DEE"/>
    <w:rsid w:val="00E16A6F"/>
    <w:rsid w:val="00E16B5D"/>
    <w:rsid w:val="00E16BCC"/>
    <w:rsid w:val="00E16F1D"/>
    <w:rsid w:val="00E16F5B"/>
    <w:rsid w:val="00E17616"/>
    <w:rsid w:val="00E17DD2"/>
    <w:rsid w:val="00E2000A"/>
    <w:rsid w:val="00E203C4"/>
    <w:rsid w:val="00E2040C"/>
    <w:rsid w:val="00E214EB"/>
    <w:rsid w:val="00E21CFE"/>
    <w:rsid w:val="00E22945"/>
    <w:rsid w:val="00E232BC"/>
    <w:rsid w:val="00E234D2"/>
    <w:rsid w:val="00E23B50"/>
    <w:rsid w:val="00E23BA8"/>
    <w:rsid w:val="00E2417F"/>
    <w:rsid w:val="00E24B0D"/>
    <w:rsid w:val="00E24E01"/>
    <w:rsid w:val="00E25870"/>
    <w:rsid w:val="00E25A04"/>
    <w:rsid w:val="00E25B0A"/>
    <w:rsid w:val="00E25EC8"/>
    <w:rsid w:val="00E26315"/>
    <w:rsid w:val="00E26564"/>
    <w:rsid w:val="00E26758"/>
    <w:rsid w:val="00E26EDC"/>
    <w:rsid w:val="00E27173"/>
    <w:rsid w:val="00E274A2"/>
    <w:rsid w:val="00E276B7"/>
    <w:rsid w:val="00E27D0F"/>
    <w:rsid w:val="00E30ABB"/>
    <w:rsid w:val="00E30BF1"/>
    <w:rsid w:val="00E30C28"/>
    <w:rsid w:val="00E30D80"/>
    <w:rsid w:val="00E3131F"/>
    <w:rsid w:val="00E31556"/>
    <w:rsid w:val="00E316E4"/>
    <w:rsid w:val="00E319C5"/>
    <w:rsid w:val="00E31B55"/>
    <w:rsid w:val="00E31E80"/>
    <w:rsid w:val="00E32061"/>
    <w:rsid w:val="00E324CC"/>
    <w:rsid w:val="00E3250E"/>
    <w:rsid w:val="00E326ED"/>
    <w:rsid w:val="00E32CD0"/>
    <w:rsid w:val="00E33679"/>
    <w:rsid w:val="00E3371C"/>
    <w:rsid w:val="00E3376C"/>
    <w:rsid w:val="00E33D07"/>
    <w:rsid w:val="00E33D4A"/>
    <w:rsid w:val="00E33F16"/>
    <w:rsid w:val="00E3411E"/>
    <w:rsid w:val="00E34407"/>
    <w:rsid w:val="00E3467F"/>
    <w:rsid w:val="00E350C3"/>
    <w:rsid w:val="00E35104"/>
    <w:rsid w:val="00E35B08"/>
    <w:rsid w:val="00E35FC1"/>
    <w:rsid w:val="00E364A3"/>
    <w:rsid w:val="00E36854"/>
    <w:rsid w:val="00E370E4"/>
    <w:rsid w:val="00E37A47"/>
    <w:rsid w:val="00E4041B"/>
    <w:rsid w:val="00E4081B"/>
    <w:rsid w:val="00E40B6E"/>
    <w:rsid w:val="00E40F3D"/>
    <w:rsid w:val="00E4114B"/>
    <w:rsid w:val="00E413B8"/>
    <w:rsid w:val="00E41514"/>
    <w:rsid w:val="00E416F3"/>
    <w:rsid w:val="00E41CD1"/>
    <w:rsid w:val="00E424C7"/>
    <w:rsid w:val="00E42AC9"/>
    <w:rsid w:val="00E42E26"/>
    <w:rsid w:val="00E4334B"/>
    <w:rsid w:val="00E4352A"/>
    <w:rsid w:val="00E43A2B"/>
    <w:rsid w:val="00E43D78"/>
    <w:rsid w:val="00E4440F"/>
    <w:rsid w:val="00E444A7"/>
    <w:rsid w:val="00E44B44"/>
    <w:rsid w:val="00E44F2A"/>
    <w:rsid w:val="00E44FDA"/>
    <w:rsid w:val="00E454D5"/>
    <w:rsid w:val="00E45988"/>
    <w:rsid w:val="00E45E97"/>
    <w:rsid w:val="00E46553"/>
    <w:rsid w:val="00E468A7"/>
    <w:rsid w:val="00E46AFD"/>
    <w:rsid w:val="00E46F3D"/>
    <w:rsid w:val="00E47092"/>
    <w:rsid w:val="00E47690"/>
    <w:rsid w:val="00E47714"/>
    <w:rsid w:val="00E47AF9"/>
    <w:rsid w:val="00E47E9C"/>
    <w:rsid w:val="00E5088E"/>
    <w:rsid w:val="00E50940"/>
    <w:rsid w:val="00E50A4E"/>
    <w:rsid w:val="00E50BA4"/>
    <w:rsid w:val="00E50D07"/>
    <w:rsid w:val="00E510C0"/>
    <w:rsid w:val="00E510CF"/>
    <w:rsid w:val="00E51340"/>
    <w:rsid w:val="00E513E4"/>
    <w:rsid w:val="00E513F7"/>
    <w:rsid w:val="00E514E4"/>
    <w:rsid w:val="00E51758"/>
    <w:rsid w:val="00E517E5"/>
    <w:rsid w:val="00E52089"/>
    <w:rsid w:val="00E52205"/>
    <w:rsid w:val="00E524D6"/>
    <w:rsid w:val="00E5298C"/>
    <w:rsid w:val="00E5395F"/>
    <w:rsid w:val="00E53F4F"/>
    <w:rsid w:val="00E54B20"/>
    <w:rsid w:val="00E54D81"/>
    <w:rsid w:val="00E557E2"/>
    <w:rsid w:val="00E56EAD"/>
    <w:rsid w:val="00E57170"/>
    <w:rsid w:val="00E574B5"/>
    <w:rsid w:val="00E57526"/>
    <w:rsid w:val="00E5764C"/>
    <w:rsid w:val="00E57A7F"/>
    <w:rsid w:val="00E57EF9"/>
    <w:rsid w:val="00E60047"/>
    <w:rsid w:val="00E602E5"/>
    <w:rsid w:val="00E60A51"/>
    <w:rsid w:val="00E61352"/>
    <w:rsid w:val="00E61597"/>
    <w:rsid w:val="00E615C4"/>
    <w:rsid w:val="00E61977"/>
    <w:rsid w:val="00E6252E"/>
    <w:rsid w:val="00E62D8E"/>
    <w:rsid w:val="00E635E8"/>
    <w:rsid w:val="00E63FB6"/>
    <w:rsid w:val="00E64223"/>
    <w:rsid w:val="00E642AB"/>
    <w:rsid w:val="00E643A6"/>
    <w:rsid w:val="00E6487E"/>
    <w:rsid w:val="00E64D03"/>
    <w:rsid w:val="00E650D4"/>
    <w:rsid w:val="00E651FD"/>
    <w:rsid w:val="00E652DD"/>
    <w:rsid w:val="00E654F7"/>
    <w:rsid w:val="00E6559F"/>
    <w:rsid w:val="00E655FF"/>
    <w:rsid w:val="00E656E8"/>
    <w:rsid w:val="00E65941"/>
    <w:rsid w:val="00E65E14"/>
    <w:rsid w:val="00E661D5"/>
    <w:rsid w:val="00E66A74"/>
    <w:rsid w:val="00E66C50"/>
    <w:rsid w:val="00E66FEF"/>
    <w:rsid w:val="00E673C4"/>
    <w:rsid w:val="00E674EC"/>
    <w:rsid w:val="00E6770F"/>
    <w:rsid w:val="00E67733"/>
    <w:rsid w:val="00E6777E"/>
    <w:rsid w:val="00E67D48"/>
    <w:rsid w:val="00E701AD"/>
    <w:rsid w:val="00E7023A"/>
    <w:rsid w:val="00E70BB4"/>
    <w:rsid w:val="00E71305"/>
    <w:rsid w:val="00E71C79"/>
    <w:rsid w:val="00E71F0E"/>
    <w:rsid w:val="00E72444"/>
    <w:rsid w:val="00E724A4"/>
    <w:rsid w:val="00E7252E"/>
    <w:rsid w:val="00E725F7"/>
    <w:rsid w:val="00E72DFA"/>
    <w:rsid w:val="00E72E3A"/>
    <w:rsid w:val="00E72F3B"/>
    <w:rsid w:val="00E730BF"/>
    <w:rsid w:val="00E731A1"/>
    <w:rsid w:val="00E7382B"/>
    <w:rsid w:val="00E7382D"/>
    <w:rsid w:val="00E73AA2"/>
    <w:rsid w:val="00E73D36"/>
    <w:rsid w:val="00E7488A"/>
    <w:rsid w:val="00E74BA1"/>
    <w:rsid w:val="00E74BF3"/>
    <w:rsid w:val="00E74CC4"/>
    <w:rsid w:val="00E74E39"/>
    <w:rsid w:val="00E75525"/>
    <w:rsid w:val="00E7553B"/>
    <w:rsid w:val="00E755B5"/>
    <w:rsid w:val="00E75658"/>
    <w:rsid w:val="00E75864"/>
    <w:rsid w:val="00E75AF9"/>
    <w:rsid w:val="00E75D07"/>
    <w:rsid w:val="00E76665"/>
    <w:rsid w:val="00E76737"/>
    <w:rsid w:val="00E7685D"/>
    <w:rsid w:val="00E76A08"/>
    <w:rsid w:val="00E76D07"/>
    <w:rsid w:val="00E76DB1"/>
    <w:rsid w:val="00E77161"/>
    <w:rsid w:val="00E7746F"/>
    <w:rsid w:val="00E77483"/>
    <w:rsid w:val="00E774B4"/>
    <w:rsid w:val="00E7757A"/>
    <w:rsid w:val="00E7773E"/>
    <w:rsid w:val="00E77851"/>
    <w:rsid w:val="00E779B1"/>
    <w:rsid w:val="00E77C11"/>
    <w:rsid w:val="00E800AD"/>
    <w:rsid w:val="00E802D2"/>
    <w:rsid w:val="00E8095B"/>
    <w:rsid w:val="00E80E31"/>
    <w:rsid w:val="00E80F6B"/>
    <w:rsid w:val="00E80FB6"/>
    <w:rsid w:val="00E811CA"/>
    <w:rsid w:val="00E8255C"/>
    <w:rsid w:val="00E82653"/>
    <w:rsid w:val="00E82917"/>
    <w:rsid w:val="00E82A69"/>
    <w:rsid w:val="00E82BA3"/>
    <w:rsid w:val="00E833D9"/>
    <w:rsid w:val="00E834D2"/>
    <w:rsid w:val="00E83625"/>
    <w:rsid w:val="00E836AC"/>
    <w:rsid w:val="00E83891"/>
    <w:rsid w:val="00E83998"/>
    <w:rsid w:val="00E83DA2"/>
    <w:rsid w:val="00E83F03"/>
    <w:rsid w:val="00E84216"/>
    <w:rsid w:val="00E84310"/>
    <w:rsid w:val="00E843B5"/>
    <w:rsid w:val="00E855A7"/>
    <w:rsid w:val="00E85BC9"/>
    <w:rsid w:val="00E85C54"/>
    <w:rsid w:val="00E85DC8"/>
    <w:rsid w:val="00E85FD6"/>
    <w:rsid w:val="00E865E0"/>
    <w:rsid w:val="00E86678"/>
    <w:rsid w:val="00E866C8"/>
    <w:rsid w:val="00E86828"/>
    <w:rsid w:val="00E86925"/>
    <w:rsid w:val="00E87377"/>
    <w:rsid w:val="00E87423"/>
    <w:rsid w:val="00E87439"/>
    <w:rsid w:val="00E87B28"/>
    <w:rsid w:val="00E900C9"/>
    <w:rsid w:val="00E901C9"/>
    <w:rsid w:val="00E908F8"/>
    <w:rsid w:val="00E90C4E"/>
    <w:rsid w:val="00E90E2F"/>
    <w:rsid w:val="00E9157C"/>
    <w:rsid w:val="00E91C6C"/>
    <w:rsid w:val="00E92051"/>
    <w:rsid w:val="00E922A3"/>
    <w:rsid w:val="00E92B40"/>
    <w:rsid w:val="00E92EC4"/>
    <w:rsid w:val="00E93548"/>
    <w:rsid w:val="00E93F94"/>
    <w:rsid w:val="00E9446F"/>
    <w:rsid w:val="00E9457D"/>
    <w:rsid w:val="00E94C7C"/>
    <w:rsid w:val="00E95253"/>
    <w:rsid w:val="00E95631"/>
    <w:rsid w:val="00E95D2C"/>
    <w:rsid w:val="00E96640"/>
    <w:rsid w:val="00E96684"/>
    <w:rsid w:val="00E967E2"/>
    <w:rsid w:val="00E96B2C"/>
    <w:rsid w:val="00E970DF"/>
    <w:rsid w:val="00E9713D"/>
    <w:rsid w:val="00E973A9"/>
    <w:rsid w:val="00E974B3"/>
    <w:rsid w:val="00E97722"/>
    <w:rsid w:val="00E97A87"/>
    <w:rsid w:val="00E97DE1"/>
    <w:rsid w:val="00EA00D3"/>
    <w:rsid w:val="00EA065E"/>
    <w:rsid w:val="00EA0AE6"/>
    <w:rsid w:val="00EA12BB"/>
    <w:rsid w:val="00EA1495"/>
    <w:rsid w:val="00EA163F"/>
    <w:rsid w:val="00EA16EF"/>
    <w:rsid w:val="00EA1FBE"/>
    <w:rsid w:val="00EA251F"/>
    <w:rsid w:val="00EA261E"/>
    <w:rsid w:val="00EA2799"/>
    <w:rsid w:val="00EA2FA2"/>
    <w:rsid w:val="00EA3187"/>
    <w:rsid w:val="00EA3540"/>
    <w:rsid w:val="00EA37F9"/>
    <w:rsid w:val="00EA3C6A"/>
    <w:rsid w:val="00EA3FD0"/>
    <w:rsid w:val="00EA4874"/>
    <w:rsid w:val="00EA49E3"/>
    <w:rsid w:val="00EA4D66"/>
    <w:rsid w:val="00EA6223"/>
    <w:rsid w:val="00EA65FB"/>
    <w:rsid w:val="00EA68FF"/>
    <w:rsid w:val="00EA6D06"/>
    <w:rsid w:val="00EA6D76"/>
    <w:rsid w:val="00EA70D5"/>
    <w:rsid w:val="00EA7612"/>
    <w:rsid w:val="00EA7758"/>
    <w:rsid w:val="00EB0670"/>
    <w:rsid w:val="00EB08DC"/>
    <w:rsid w:val="00EB0E13"/>
    <w:rsid w:val="00EB0F02"/>
    <w:rsid w:val="00EB14BC"/>
    <w:rsid w:val="00EB158E"/>
    <w:rsid w:val="00EB1644"/>
    <w:rsid w:val="00EB173F"/>
    <w:rsid w:val="00EB1865"/>
    <w:rsid w:val="00EB1CAA"/>
    <w:rsid w:val="00EB1CF3"/>
    <w:rsid w:val="00EB1D32"/>
    <w:rsid w:val="00EB202C"/>
    <w:rsid w:val="00EB2037"/>
    <w:rsid w:val="00EB2862"/>
    <w:rsid w:val="00EB28D7"/>
    <w:rsid w:val="00EB28E5"/>
    <w:rsid w:val="00EB2D41"/>
    <w:rsid w:val="00EB2D7D"/>
    <w:rsid w:val="00EB3B6F"/>
    <w:rsid w:val="00EB3BD5"/>
    <w:rsid w:val="00EB3C1F"/>
    <w:rsid w:val="00EB3D6C"/>
    <w:rsid w:val="00EB3E4D"/>
    <w:rsid w:val="00EB3E67"/>
    <w:rsid w:val="00EB4128"/>
    <w:rsid w:val="00EB41A3"/>
    <w:rsid w:val="00EB4670"/>
    <w:rsid w:val="00EB4813"/>
    <w:rsid w:val="00EB4C75"/>
    <w:rsid w:val="00EB4CC3"/>
    <w:rsid w:val="00EB5079"/>
    <w:rsid w:val="00EB5252"/>
    <w:rsid w:val="00EB52E7"/>
    <w:rsid w:val="00EB5621"/>
    <w:rsid w:val="00EB57BA"/>
    <w:rsid w:val="00EB584A"/>
    <w:rsid w:val="00EB63D8"/>
    <w:rsid w:val="00EB6CE6"/>
    <w:rsid w:val="00EB71C5"/>
    <w:rsid w:val="00EB79C9"/>
    <w:rsid w:val="00EB7FA8"/>
    <w:rsid w:val="00EC0520"/>
    <w:rsid w:val="00EC0528"/>
    <w:rsid w:val="00EC05FA"/>
    <w:rsid w:val="00EC0632"/>
    <w:rsid w:val="00EC063F"/>
    <w:rsid w:val="00EC0DAD"/>
    <w:rsid w:val="00EC112D"/>
    <w:rsid w:val="00EC1364"/>
    <w:rsid w:val="00EC147A"/>
    <w:rsid w:val="00EC1613"/>
    <w:rsid w:val="00EC1701"/>
    <w:rsid w:val="00EC1B51"/>
    <w:rsid w:val="00EC1D7F"/>
    <w:rsid w:val="00EC250B"/>
    <w:rsid w:val="00EC2B51"/>
    <w:rsid w:val="00EC3290"/>
    <w:rsid w:val="00EC355E"/>
    <w:rsid w:val="00EC36B4"/>
    <w:rsid w:val="00EC4DB5"/>
    <w:rsid w:val="00EC4EE3"/>
    <w:rsid w:val="00EC50DA"/>
    <w:rsid w:val="00EC5203"/>
    <w:rsid w:val="00EC586C"/>
    <w:rsid w:val="00EC5915"/>
    <w:rsid w:val="00EC5BFB"/>
    <w:rsid w:val="00EC6969"/>
    <w:rsid w:val="00EC7533"/>
    <w:rsid w:val="00EC78CE"/>
    <w:rsid w:val="00EC7C14"/>
    <w:rsid w:val="00EC7C1B"/>
    <w:rsid w:val="00EC7C8E"/>
    <w:rsid w:val="00ED00C2"/>
    <w:rsid w:val="00ED0361"/>
    <w:rsid w:val="00ED0387"/>
    <w:rsid w:val="00ED0F29"/>
    <w:rsid w:val="00ED11EE"/>
    <w:rsid w:val="00ED12F1"/>
    <w:rsid w:val="00ED1380"/>
    <w:rsid w:val="00ED17A9"/>
    <w:rsid w:val="00ED1A97"/>
    <w:rsid w:val="00ED1E2A"/>
    <w:rsid w:val="00ED2233"/>
    <w:rsid w:val="00ED2347"/>
    <w:rsid w:val="00ED27EC"/>
    <w:rsid w:val="00ED29DE"/>
    <w:rsid w:val="00ED35C2"/>
    <w:rsid w:val="00ED39F6"/>
    <w:rsid w:val="00ED3C21"/>
    <w:rsid w:val="00ED3CE2"/>
    <w:rsid w:val="00ED3D4B"/>
    <w:rsid w:val="00ED3F36"/>
    <w:rsid w:val="00ED401A"/>
    <w:rsid w:val="00ED4605"/>
    <w:rsid w:val="00ED494B"/>
    <w:rsid w:val="00ED4A05"/>
    <w:rsid w:val="00ED5675"/>
    <w:rsid w:val="00ED57A4"/>
    <w:rsid w:val="00ED58D4"/>
    <w:rsid w:val="00ED5D30"/>
    <w:rsid w:val="00ED5EA3"/>
    <w:rsid w:val="00ED5F50"/>
    <w:rsid w:val="00ED61B2"/>
    <w:rsid w:val="00ED628E"/>
    <w:rsid w:val="00ED6556"/>
    <w:rsid w:val="00ED6985"/>
    <w:rsid w:val="00ED6F00"/>
    <w:rsid w:val="00ED7410"/>
    <w:rsid w:val="00ED7620"/>
    <w:rsid w:val="00EE06BF"/>
    <w:rsid w:val="00EE074A"/>
    <w:rsid w:val="00EE1421"/>
    <w:rsid w:val="00EE1449"/>
    <w:rsid w:val="00EE1637"/>
    <w:rsid w:val="00EE17FE"/>
    <w:rsid w:val="00EE1F8A"/>
    <w:rsid w:val="00EE206F"/>
    <w:rsid w:val="00EE21FF"/>
    <w:rsid w:val="00EE313F"/>
    <w:rsid w:val="00EE32C7"/>
    <w:rsid w:val="00EE35D1"/>
    <w:rsid w:val="00EE39D6"/>
    <w:rsid w:val="00EE3FC6"/>
    <w:rsid w:val="00EE41D1"/>
    <w:rsid w:val="00EE4210"/>
    <w:rsid w:val="00EE4350"/>
    <w:rsid w:val="00EE4754"/>
    <w:rsid w:val="00EE49FE"/>
    <w:rsid w:val="00EE4A13"/>
    <w:rsid w:val="00EE4CB7"/>
    <w:rsid w:val="00EE4FA4"/>
    <w:rsid w:val="00EE51EC"/>
    <w:rsid w:val="00EE55F0"/>
    <w:rsid w:val="00EE56C8"/>
    <w:rsid w:val="00EE59B1"/>
    <w:rsid w:val="00EE5A1C"/>
    <w:rsid w:val="00EE5C23"/>
    <w:rsid w:val="00EE65E6"/>
    <w:rsid w:val="00EE678D"/>
    <w:rsid w:val="00EE6DC6"/>
    <w:rsid w:val="00EE6E7C"/>
    <w:rsid w:val="00EE72EA"/>
    <w:rsid w:val="00EE751B"/>
    <w:rsid w:val="00EE75D5"/>
    <w:rsid w:val="00EE7D34"/>
    <w:rsid w:val="00EE7D43"/>
    <w:rsid w:val="00EF0441"/>
    <w:rsid w:val="00EF0929"/>
    <w:rsid w:val="00EF137B"/>
    <w:rsid w:val="00EF13AE"/>
    <w:rsid w:val="00EF1A53"/>
    <w:rsid w:val="00EF1C2A"/>
    <w:rsid w:val="00EF1C97"/>
    <w:rsid w:val="00EF224A"/>
    <w:rsid w:val="00EF22FB"/>
    <w:rsid w:val="00EF2310"/>
    <w:rsid w:val="00EF236D"/>
    <w:rsid w:val="00EF25DB"/>
    <w:rsid w:val="00EF2E8F"/>
    <w:rsid w:val="00EF4234"/>
    <w:rsid w:val="00EF44D4"/>
    <w:rsid w:val="00EF4764"/>
    <w:rsid w:val="00EF51A3"/>
    <w:rsid w:val="00EF576B"/>
    <w:rsid w:val="00EF5AEF"/>
    <w:rsid w:val="00EF5F3F"/>
    <w:rsid w:val="00EF60F7"/>
    <w:rsid w:val="00EF63F4"/>
    <w:rsid w:val="00EF73BB"/>
    <w:rsid w:val="00EF74E7"/>
    <w:rsid w:val="00EF7C7F"/>
    <w:rsid w:val="00EF7DB4"/>
    <w:rsid w:val="00EF7E03"/>
    <w:rsid w:val="00F0018C"/>
    <w:rsid w:val="00F00199"/>
    <w:rsid w:val="00F00242"/>
    <w:rsid w:val="00F007E2"/>
    <w:rsid w:val="00F008A4"/>
    <w:rsid w:val="00F00AA8"/>
    <w:rsid w:val="00F00AAA"/>
    <w:rsid w:val="00F00BB6"/>
    <w:rsid w:val="00F01B4E"/>
    <w:rsid w:val="00F01EFA"/>
    <w:rsid w:val="00F0287C"/>
    <w:rsid w:val="00F028EA"/>
    <w:rsid w:val="00F02AA1"/>
    <w:rsid w:val="00F035E7"/>
    <w:rsid w:val="00F036D6"/>
    <w:rsid w:val="00F0378D"/>
    <w:rsid w:val="00F03A25"/>
    <w:rsid w:val="00F040F5"/>
    <w:rsid w:val="00F04846"/>
    <w:rsid w:val="00F04A97"/>
    <w:rsid w:val="00F04AE3"/>
    <w:rsid w:val="00F04AEB"/>
    <w:rsid w:val="00F0512B"/>
    <w:rsid w:val="00F05E79"/>
    <w:rsid w:val="00F06180"/>
    <w:rsid w:val="00F06247"/>
    <w:rsid w:val="00F062C6"/>
    <w:rsid w:val="00F06417"/>
    <w:rsid w:val="00F066ED"/>
    <w:rsid w:val="00F067DB"/>
    <w:rsid w:val="00F06A38"/>
    <w:rsid w:val="00F06B0A"/>
    <w:rsid w:val="00F06EA0"/>
    <w:rsid w:val="00F075C4"/>
    <w:rsid w:val="00F076F4"/>
    <w:rsid w:val="00F0795B"/>
    <w:rsid w:val="00F07D7A"/>
    <w:rsid w:val="00F101B0"/>
    <w:rsid w:val="00F10450"/>
    <w:rsid w:val="00F10B16"/>
    <w:rsid w:val="00F11560"/>
    <w:rsid w:val="00F116EE"/>
    <w:rsid w:val="00F117F7"/>
    <w:rsid w:val="00F11A6D"/>
    <w:rsid w:val="00F11FAB"/>
    <w:rsid w:val="00F121B7"/>
    <w:rsid w:val="00F126AA"/>
    <w:rsid w:val="00F12889"/>
    <w:rsid w:val="00F12A80"/>
    <w:rsid w:val="00F12DAD"/>
    <w:rsid w:val="00F136F7"/>
    <w:rsid w:val="00F13B42"/>
    <w:rsid w:val="00F14436"/>
    <w:rsid w:val="00F1450A"/>
    <w:rsid w:val="00F14517"/>
    <w:rsid w:val="00F1457C"/>
    <w:rsid w:val="00F14DBE"/>
    <w:rsid w:val="00F14F9E"/>
    <w:rsid w:val="00F15148"/>
    <w:rsid w:val="00F15201"/>
    <w:rsid w:val="00F15345"/>
    <w:rsid w:val="00F154AE"/>
    <w:rsid w:val="00F15551"/>
    <w:rsid w:val="00F157F7"/>
    <w:rsid w:val="00F158BB"/>
    <w:rsid w:val="00F16214"/>
    <w:rsid w:val="00F17D4A"/>
    <w:rsid w:val="00F202B3"/>
    <w:rsid w:val="00F202D5"/>
    <w:rsid w:val="00F207D5"/>
    <w:rsid w:val="00F20888"/>
    <w:rsid w:val="00F20A47"/>
    <w:rsid w:val="00F20B50"/>
    <w:rsid w:val="00F20F18"/>
    <w:rsid w:val="00F215A3"/>
    <w:rsid w:val="00F21A60"/>
    <w:rsid w:val="00F21A86"/>
    <w:rsid w:val="00F21DE7"/>
    <w:rsid w:val="00F222AD"/>
    <w:rsid w:val="00F236D4"/>
    <w:rsid w:val="00F236EB"/>
    <w:rsid w:val="00F23AF6"/>
    <w:rsid w:val="00F2401C"/>
    <w:rsid w:val="00F242E5"/>
    <w:rsid w:val="00F24B89"/>
    <w:rsid w:val="00F24BFB"/>
    <w:rsid w:val="00F24CF3"/>
    <w:rsid w:val="00F24FD7"/>
    <w:rsid w:val="00F2536F"/>
    <w:rsid w:val="00F254D3"/>
    <w:rsid w:val="00F25600"/>
    <w:rsid w:val="00F25A3D"/>
    <w:rsid w:val="00F25A66"/>
    <w:rsid w:val="00F25D98"/>
    <w:rsid w:val="00F25E83"/>
    <w:rsid w:val="00F261D9"/>
    <w:rsid w:val="00F2658A"/>
    <w:rsid w:val="00F265D0"/>
    <w:rsid w:val="00F2677D"/>
    <w:rsid w:val="00F26A0C"/>
    <w:rsid w:val="00F26BEF"/>
    <w:rsid w:val="00F26CBD"/>
    <w:rsid w:val="00F26D03"/>
    <w:rsid w:val="00F27011"/>
    <w:rsid w:val="00F27230"/>
    <w:rsid w:val="00F2767E"/>
    <w:rsid w:val="00F27B5C"/>
    <w:rsid w:val="00F27E6A"/>
    <w:rsid w:val="00F300AE"/>
    <w:rsid w:val="00F300FB"/>
    <w:rsid w:val="00F30741"/>
    <w:rsid w:val="00F30963"/>
    <w:rsid w:val="00F30AC8"/>
    <w:rsid w:val="00F30D51"/>
    <w:rsid w:val="00F30E78"/>
    <w:rsid w:val="00F31276"/>
    <w:rsid w:val="00F3147A"/>
    <w:rsid w:val="00F31B04"/>
    <w:rsid w:val="00F31C90"/>
    <w:rsid w:val="00F32513"/>
    <w:rsid w:val="00F32530"/>
    <w:rsid w:val="00F32DAF"/>
    <w:rsid w:val="00F33275"/>
    <w:rsid w:val="00F3383A"/>
    <w:rsid w:val="00F338C4"/>
    <w:rsid w:val="00F33DBE"/>
    <w:rsid w:val="00F33E81"/>
    <w:rsid w:val="00F340F4"/>
    <w:rsid w:val="00F34386"/>
    <w:rsid w:val="00F343E9"/>
    <w:rsid w:val="00F34406"/>
    <w:rsid w:val="00F34408"/>
    <w:rsid w:val="00F34783"/>
    <w:rsid w:val="00F34A96"/>
    <w:rsid w:val="00F34A9B"/>
    <w:rsid w:val="00F359EC"/>
    <w:rsid w:val="00F35D6A"/>
    <w:rsid w:val="00F35DED"/>
    <w:rsid w:val="00F36196"/>
    <w:rsid w:val="00F36462"/>
    <w:rsid w:val="00F368DA"/>
    <w:rsid w:val="00F36E19"/>
    <w:rsid w:val="00F37282"/>
    <w:rsid w:val="00F37902"/>
    <w:rsid w:val="00F401FC"/>
    <w:rsid w:val="00F40495"/>
    <w:rsid w:val="00F40614"/>
    <w:rsid w:val="00F408D9"/>
    <w:rsid w:val="00F409B3"/>
    <w:rsid w:val="00F40B0E"/>
    <w:rsid w:val="00F40E25"/>
    <w:rsid w:val="00F414C4"/>
    <w:rsid w:val="00F4243E"/>
    <w:rsid w:val="00F42815"/>
    <w:rsid w:val="00F4289A"/>
    <w:rsid w:val="00F429DA"/>
    <w:rsid w:val="00F42BC4"/>
    <w:rsid w:val="00F42BE7"/>
    <w:rsid w:val="00F4342F"/>
    <w:rsid w:val="00F4383F"/>
    <w:rsid w:val="00F438DD"/>
    <w:rsid w:val="00F439A9"/>
    <w:rsid w:val="00F43BCF"/>
    <w:rsid w:val="00F43EA2"/>
    <w:rsid w:val="00F44146"/>
    <w:rsid w:val="00F442E4"/>
    <w:rsid w:val="00F44807"/>
    <w:rsid w:val="00F44A58"/>
    <w:rsid w:val="00F45052"/>
    <w:rsid w:val="00F4509F"/>
    <w:rsid w:val="00F45667"/>
    <w:rsid w:val="00F45ABA"/>
    <w:rsid w:val="00F475D5"/>
    <w:rsid w:val="00F476A5"/>
    <w:rsid w:val="00F47795"/>
    <w:rsid w:val="00F478B6"/>
    <w:rsid w:val="00F47A89"/>
    <w:rsid w:val="00F47DF4"/>
    <w:rsid w:val="00F50166"/>
    <w:rsid w:val="00F50D03"/>
    <w:rsid w:val="00F50F2A"/>
    <w:rsid w:val="00F51B6A"/>
    <w:rsid w:val="00F51BB1"/>
    <w:rsid w:val="00F51C29"/>
    <w:rsid w:val="00F52BDE"/>
    <w:rsid w:val="00F5301E"/>
    <w:rsid w:val="00F53C09"/>
    <w:rsid w:val="00F53EBD"/>
    <w:rsid w:val="00F5423E"/>
    <w:rsid w:val="00F54CF9"/>
    <w:rsid w:val="00F54EA6"/>
    <w:rsid w:val="00F550A2"/>
    <w:rsid w:val="00F5519B"/>
    <w:rsid w:val="00F555DA"/>
    <w:rsid w:val="00F5579F"/>
    <w:rsid w:val="00F55867"/>
    <w:rsid w:val="00F563FF"/>
    <w:rsid w:val="00F56E19"/>
    <w:rsid w:val="00F56E7C"/>
    <w:rsid w:val="00F56F3D"/>
    <w:rsid w:val="00F57005"/>
    <w:rsid w:val="00F57345"/>
    <w:rsid w:val="00F57C8E"/>
    <w:rsid w:val="00F57F31"/>
    <w:rsid w:val="00F600FF"/>
    <w:rsid w:val="00F601F4"/>
    <w:rsid w:val="00F60537"/>
    <w:rsid w:val="00F6147E"/>
    <w:rsid w:val="00F61716"/>
    <w:rsid w:val="00F61B0C"/>
    <w:rsid w:val="00F61C5E"/>
    <w:rsid w:val="00F61EEF"/>
    <w:rsid w:val="00F627CA"/>
    <w:rsid w:val="00F62E66"/>
    <w:rsid w:val="00F632F8"/>
    <w:rsid w:val="00F63694"/>
    <w:rsid w:val="00F638E6"/>
    <w:rsid w:val="00F63C33"/>
    <w:rsid w:val="00F64456"/>
    <w:rsid w:val="00F645BA"/>
    <w:rsid w:val="00F646A7"/>
    <w:rsid w:val="00F64EDF"/>
    <w:rsid w:val="00F650E2"/>
    <w:rsid w:val="00F650EB"/>
    <w:rsid w:val="00F651E8"/>
    <w:rsid w:val="00F6522D"/>
    <w:rsid w:val="00F65725"/>
    <w:rsid w:val="00F65C40"/>
    <w:rsid w:val="00F65E22"/>
    <w:rsid w:val="00F66026"/>
    <w:rsid w:val="00F66B84"/>
    <w:rsid w:val="00F66CF3"/>
    <w:rsid w:val="00F66D73"/>
    <w:rsid w:val="00F66E61"/>
    <w:rsid w:val="00F674B9"/>
    <w:rsid w:val="00F67576"/>
    <w:rsid w:val="00F67998"/>
    <w:rsid w:val="00F67A40"/>
    <w:rsid w:val="00F67AA6"/>
    <w:rsid w:val="00F70716"/>
    <w:rsid w:val="00F70A0D"/>
    <w:rsid w:val="00F70AAC"/>
    <w:rsid w:val="00F70E80"/>
    <w:rsid w:val="00F70FDE"/>
    <w:rsid w:val="00F71092"/>
    <w:rsid w:val="00F7148A"/>
    <w:rsid w:val="00F715E2"/>
    <w:rsid w:val="00F717A0"/>
    <w:rsid w:val="00F71F81"/>
    <w:rsid w:val="00F71FF8"/>
    <w:rsid w:val="00F7257D"/>
    <w:rsid w:val="00F72697"/>
    <w:rsid w:val="00F728C1"/>
    <w:rsid w:val="00F72B60"/>
    <w:rsid w:val="00F72BA8"/>
    <w:rsid w:val="00F72F12"/>
    <w:rsid w:val="00F72FE8"/>
    <w:rsid w:val="00F72FF5"/>
    <w:rsid w:val="00F7315D"/>
    <w:rsid w:val="00F733A5"/>
    <w:rsid w:val="00F73673"/>
    <w:rsid w:val="00F73D02"/>
    <w:rsid w:val="00F743BD"/>
    <w:rsid w:val="00F74483"/>
    <w:rsid w:val="00F746B1"/>
    <w:rsid w:val="00F74BAA"/>
    <w:rsid w:val="00F7593F"/>
    <w:rsid w:val="00F75B77"/>
    <w:rsid w:val="00F75BCF"/>
    <w:rsid w:val="00F75C77"/>
    <w:rsid w:val="00F76448"/>
    <w:rsid w:val="00F767E5"/>
    <w:rsid w:val="00F768B4"/>
    <w:rsid w:val="00F76996"/>
    <w:rsid w:val="00F76A33"/>
    <w:rsid w:val="00F7725B"/>
    <w:rsid w:val="00F77268"/>
    <w:rsid w:val="00F7739C"/>
    <w:rsid w:val="00F80276"/>
    <w:rsid w:val="00F80285"/>
    <w:rsid w:val="00F8072B"/>
    <w:rsid w:val="00F80792"/>
    <w:rsid w:val="00F80B2D"/>
    <w:rsid w:val="00F80DBD"/>
    <w:rsid w:val="00F8121E"/>
    <w:rsid w:val="00F81236"/>
    <w:rsid w:val="00F813B4"/>
    <w:rsid w:val="00F8178E"/>
    <w:rsid w:val="00F82074"/>
    <w:rsid w:val="00F824CF"/>
    <w:rsid w:val="00F829C5"/>
    <w:rsid w:val="00F82A2A"/>
    <w:rsid w:val="00F82E59"/>
    <w:rsid w:val="00F830BD"/>
    <w:rsid w:val="00F831C1"/>
    <w:rsid w:val="00F83347"/>
    <w:rsid w:val="00F834DD"/>
    <w:rsid w:val="00F83BB5"/>
    <w:rsid w:val="00F841D3"/>
    <w:rsid w:val="00F8458A"/>
    <w:rsid w:val="00F84699"/>
    <w:rsid w:val="00F84869"/>
    <w:rsid w:val="00F84A1D"/>
    <w:rsid w:val="00F84C75"/>
    <w:rsid w:val="00F857B5"/>
    <w:rsid w:val="00F858AF"/>
    <w:rsid w:val="00F85AC5"/>
    <w:rsid w:val="00F85E83"/>
    <w:rsid w:val="00F85F63"/>
    <w:rsid w:val="00F85FA0"/>
    <w:rsid w:val="00F861E9"/>
    <w:rsid w:val="00F86253"/>
    <w:rsid w:val="00F868E5"/>
    <w:rsid w:val="00F869E8"/>
    <w:rsid w:val="00F87FE2"/>
    <w:rsid w:val="00F90566"/>
    <w:rsid w:val="00F9063E"/>
    <w:rsid w:val="00F90831"/>
    <w:rsid w:val="00F90872"/>
    <w:rsid w:val="00F90AD2"/>
    <w:rsid w:val="00F9174F"/>
    <w:rsid w:val="00F91BEB"/>
    <w:rsid w:val="00F91E87"/>
    <w:rsid w:val="00F922C3"/>
    <w:rsid w:val="00F925D7"/>
    <w:rsid w:val="00F92603"/>
    <w:rsid w:val="00F9276C"/>
    <w:rsid w:val="00F928A0"/>
    <w:rsid w:val="00F930E2"/>
    <w:rsid w:val="00F93B3D"/>
    <w:rsid w:val="00F941FC"/>
    <w:rsid w:val="00F942F0"/>
    <w:rsid w:val="00F944D8"/>
    <w:rsid w:val="00F94844"/>
    <w:rsid w:val="00F9492D"/>
    <w:rsid w:val="00F94969"/>
    <w:rsid w:val="00F94F78"/>
    <w:rsid w:val="00F9507C"/>
    <w:rsid w:val="00F9512C"/>
    <w:rsid w:val="00F960A7"/>
    <w:rsid w:val="00F96188"/>
    <w:rsid w:val="00F963F3"/>
    <w:rsid w:val="00F968CE"/>
    <w:rsid w:val="00F969E6"/>
    <w:rsid w:val="00F96A52"/>
    <w:rsid w:val="00F96B99"/>
    <w:rsid w:val="00F96EE2"/>
    <w:rsid w:val="00F96F5A"/>
    <w:rsid w:val="00F97157"/>
    <w:rsid w:val="00F97164"/>
    <w:rsid w:val="00F97176"/>
    <w:rsid w:val="00F97194"/>
    <w:rsid w:val="00F97EFB"/>
    <w:rsid w:val="00FA0ADA"/>
    <w:rsid w:val="00FA0FED"/>
    <w:rsid w:val="00FA1005"/>
    <w:rsid w:val="00FA1699"/>
    <w:rsid w:val="00FA18BD"/>
    <w:rsid w:val="00FA196D"/>
    <w:rsid w:val="00FA1A2D"/>
    <w:rsid w:val="00FA1D1C"/>
    <w:rsid w:val="00FA1F7D"/>
    <w:rsid w:val="00FA1FA1"/>
    <w:rsid w:val="00FA2354"/>
    <w:rsid w:val="00FA23A2"/>
    <w:rsid w:val="00FA24AC"/>
    <w:rsid w:val="00FA2661"/>
    <w:rsid w:val="00FA2A33"/>
    <w:rsid w:val="00FA3429"/>
    <w:rsid w:val="00FA426D"/>
    <w:rsid w:val="00FA4654"/>
    <w:rsid w:val="00FA4E62"/>
    <w:rsid w:val="00FA5242"/>
    <w:rsid w:val="00FA55C9"/>
    <w:rsid w:val="00FA582B"/>
    <w:rsid w:val="00FA5C1E"/>
    <w:rsid w:val="00FA5C24"/>
    <w:rsid w:val="00FA5C66"/>
    <w:rsid w:val="00FA5EE3"/>
    <w:rsid w:val="00FA62B0"/>
    <w:rsid w:val="00FA62B3"/>
    <w:rsid w:val="00FA638E"/>
    <w:rsid w:val="00FA642A"/>
    <w:rsid w:val="00FA65A1"/>
    <w:rsid w:val="00FA6922"/>
    <w:rsid w:val="00FA69E5"/>
    <w:rsid w:val="00FA6DD4"/>
    <w:rsid w:val="00FA729C"/>
    <w:rsid w:val="00FA7391"/>
    <w:rsid w:val="00FA7763"/>
    <w:rsid w:val="00FA7D5C"/>
    <w:rsid w:val="00FA7DC8"/>
    <w:rsid w:val="00FA7DEC"/>
    <w:rsid w:val="00FB075F"/>
    <w:rsid w:val="00FB08D5"/>
    <w:rsid w:val="00FB098A"/>
    <w:rsid w:val="00FB09B0"/>
    <w:rsid w:val="00FB09F9"/>
    <w:rsid w:val="00FB0E6F"/>
    <w:rsid w:val="00FB0EC4"/>
    <w:rsid w:val="00FB0F48"/>
    <w:rsid w:val="00FB11EF"/>
    <w:rsid w:val="00FB16F2"/>
    <w:rsid w:val="00FB1BB8"/>
    <w:rsid w:val="00FB1CB3"/>
    <w:rsid w:val="00FB215A"/>
    <w:rsid w:val="00FB27BF"/>
    <w:rsid w:val="00FB2853"/>
    <w:rsid w:val="00FB2CEA"/>
    <w:rsid w:val="00FB346B"/>
    <w:rsid w:val="00FB34FD"/>
    <w:rsid w:val="00FB3D40"/>
    <w:rsid w:val="00FB3FF4"/>
    <w:rsid w:val="00FB4441"/>
    <w:rsid w:val="00FB47FE"/>
    <w:rsid w:val="00FB4AD1"/>
    <w:rsid w:val="00FB4E84"/>
    <w:rsid w:val="00FB5049"/>
    <w:rsid w:val="00FB51EB"/>
    <w:rsid w:val="00FB532A"/>
    <w:rsid w:val="00FB575F"/>
    <w:rsid w:val="00FB5ACD"/>
    <w:rsid w:val="00FB5BAB"/>
    <w:rsid w:val="00FB6071"/>
    <w:rsid w:val="00FB65B0"/>
    <w:rsid w:val="00FB7255"/>
    <w:rsid w:val="00FB7E6F"/>
    <w:rsid w:val="00FB7F73"/>
    <w:rsid w:val="00FB7FF9"/>
    <w:rsid w:val="00FC048F"/>
    <w:rsid w:val="00FC06E2"/>
    <w:rsid w:val="00FC09B6"/>
    <w:rsid w:val="00FC09E8"/>
    <w:rsid w:val="00FC11CE"/>
    <w:rsid w:val="00FC1486"/>
    <w:rsid w:val="00FC1665"/>
    <w:rsid w:val="00FC1A44"/>
    <w:rsid w:val="00FC1C83"/>
    <w:rsid w:val="00FC1E9E"/>
    <w:rsid w:val="00FC1F77"/>
    <w:rsid w:val="00FC1FDA"/>
    <w:rsid w:val="00FC246B"/>
    <w:rsid w:val="00FC249D"/>
    <w:rsid w:val="00FC283B"/>
    <w:rsid w:val="00FC29D1"/>
    <w:rsid w:val="00FC30D2"/>
    <w:rsid w:val="00FC30E9"/>
    <w:rsid w:val="00FC31CB"/>
    <w:rsid w:val="00FC424D"/>
    <w:rsid w:val="00FC42E1"/>
    <w:rsid w:val="00FC42FC"/>
    <w:rsid w:val="00FC45A9"/>
    <w:rsid w:val="00FC46CF"/>
    <w:rsid w:val="00FC473B"/>
    <w:rsid w:val="00FC47BF"/>
    <w:rsid w:val="00FC4959"/>
    <w:rsid w:val="00FC4A58"/>
    <w:rsid w:val="00FC4A5D"/>
    <w:rsid w:val="00FC4D8B"/>
    <w:rsid w:val="00FC4E0F"/>
    <w:rsid w:val="00FC4EA1"/>
    <w:rsid w:val="00FC4F55"/>
    <w:rsid w:val="00FC4FE3"/>
    <w:rsid w:val="00FC5617"/>
    <w:rsid w:val="00FC581C"/>
    <w:rsid w:val="00FC5D3D"/>
    <w:rsid w:val="00FC5E63"/>
    <w:rsid w:val="00FC673E"/>
    <w:rsid w:val="00FC6B59"/>
    <w:rsid w:val="00FC6E71"/>
    <w:rsid w:val="00FC7264"/>
    <w:rsid w:val="00FC7296"/>
    <w:rsid w:val="00FC72CF"/>
    <w:rsid w:val="00FC7619"/>
    <w:rsid w:val="00FC7ABA"/>
    <w:rsid w:val="00FD0657"/>
    <w:rsid w:val="00FD09D6"/>
    <w:rsid w:val="00FD0C95"/>
    <w:rsid w:val="00FD0D11"/>
    <w:rsid w:val="00FD1578"/>
    <w:rsid w:val="00FD21B2"/>
    <w:rsid w:val="00FD2A85"/>
    <w:rsid w:val="00FD2B43"/>
    <w:rsid w:val="00FD2C68"/>
    <w:rsid w:val="00FD2D0C"/>
    <w:rsid w:val="00FD2E85"/>
    <w:rsid w:val="00FD2EF1"/>
    <w:rsid w:val="00FD3114"/>
    <w:rsid w:val="00FD337D"/>
    <w:rsid w:val="00FD356A"/>
    <w:rsid w:val="00FD41F9"/>
    <w:rsid w:val="00FD46A2"/>
    <w:rsid w:val="00FD481C"/>
    <w:rsid w:val="00FD4844"/>
    <w:rsid w:val="00FD4985"/>
    <w:rsid w:val="00FD4BB8"/>
    <w:rsid w:val="00FD52F0"/>
    <w:rsid w:val="00FD55DF"/>
    <w:rsid w:val="00FD55F1"/>
    <w:rsid w:val="00FD577C"/>
    <w:rsid w:val="00FD5B20"/>
    <w:rsid w:val="00FD6165"/>
    <w:rsid w:val="00FD6836"/>
    <w:rsid w:val="00FD722D"/>
    <w:rsid w:val="00FD7E35"/>
    <w:rsid w:val="00FE0311"/>
    <w:rsid w:val="00FE0418"/>
    <w:rsid w:val="00FE062F"/>
    <w:rsid w:val="00FE0AD6"/>
    <w:rsid w:val="00FE0DEA"/>
    <w:rsid w:val="00FE0F43"/>
    <w:rsid w:val="00FE1125"/>
    <w:rsid w:val="00FE174A"/>
    <w:rsid w:val="00FE197B"/>
    <w:rsid w:val="00FE22B2"/>
    <w:rsid w:val="00FE234B"/>
    <w:rsid w:val="00FE32A3"/>
    <w:rsid w:val="00FE3C2F"/>
    <w:rsid w:val="00FE4178"/>
    <w:rsid w:val="00FE4466"/>
    <w:rsid w:val="00FE4872"/>
    <w:rsid w:val="00FE49B8"/>
    <w:rsid w:val="00FE4AC1"/>
    <w:rsid w:val="00FE52DC"/>
    <w:rsid w:val="00FE536E"/>
    <w:rsid w:val="00FE55FE"/>
    <w:rsid w:val="00FE57CE"/>
    <w:rsid w:val="00FE594C"/>
    <w:rsid w:val="00FE5A7A"/>
    <w:rsid w:val="00FE5CCB"/>
    <w:rsid w:val="00FE610A"/>
    <w:rsid w:val="00FE6378"/>
    <w:rsid w:val="00FE6853"/>
    <w:rsid w:val="00FE695C"/>
    <w:rsid w:val="00FE6A05"/>
    <w:rsid w:val="00FE702B"/>
    <w:rsid w:val="00FE7729"/>
    <w:rsid w:val="00FE776B"/>
    <w:rsid w:val="00FE7A7B"/>
    <w:rsid w:val="00FE7D17"/>
    <w:rsid w:val="00FE7D91"/>
    <w:rsid w:val="00FF0003"/>
    <w:rsid w:val="00FF03A1"/>
    <w:rsid w:val="00FF0666"/>
    <w:rsid w:val="00FF0D9C"/>
    <w:rsid w:val="00FF0F10"/>
    <w:rsid w:val="00FF1068"/>
    <w:rsid w:val="00FF11A3"/>
    <w:rsid w:val="00FF16B5"/>
    <w:rsid w:val="00FF17D6"/>
    <w:rsid w:val="00FF1882"/>
    <w:rsid w:val="00FF1C42"/>
    <w:rsid w:val="00FF1CB1"/>
    <w:rsid w:val="00FF20EB"/>
    <w:rsid w:val="00FF23BE"/>
    <w:rsid w:val="00FF2F17"/>
    <w:rsid w:val="00FF374A"/>
    <w:rsid w:val="00FF3959"/>
    <w:rsid w:val="00FF3A7C"/>
    <w:rsid w:val="00FF3C38"/>
    <w:rsid w:val="00FF3E01"/>
    <w:rsid w:val="00FF3F40"/>
    <w:rsid w:val="00FF416A"/>
    <w:rsid w:val="00FF42BC"/>
    <w:rsid w:val="00FF4797"/>
    <w:rsid w:val="00FF4B07"/>
    <w:rsid w:val="00FF4C7F"/>
    <w:rsid w:val="00FF54F9"/>
    <w:rsid w:val="00FF56CD"/>
    <w:rsid w:val="00FF59BD"/>
    <w:rsid w:val="00FF5AE0"/>
    <w:rsid w:val="00FF5E33"/>
    <w:rsid w:val="00FF6331"/>
    <w:rsid w:val="00FF64C2"/>
    <w:rsid w:val="00FF67AA"/>
    <w:rsid w:val="00FF6A59"/>
    <w:rsid w:val="00FF73AF"/>
    <w:rsid w:val="00FF74C4"/>
    <w:rsid w:val="00FF7509"/>
    <w:rsid w:val="00FF78E0"/>
    <w:rsid w:val="00FF7F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920B4"/>
    <w:pPr>
      <w:spacing w:after="180"/>
    </w:pPr>
    <w:rPr>
      <w:lang w:val="en-GB" w:eastAsia="en-US"/>
    </w:rPr>
  </w:style>
  <w:style w:type="paragraph" w:styleId="1">
    <w:name w:val="heading 1"/>
    <w:aliases w:val="H1"/>
    <w:next w:val="a0"/>
    <w:link w:val="1Char"/>
    <w:qFormat/>
    <w:rsid w:val="00D25335"/>
    <w:pPr>
      <w:keepNext/>
      <w:keepLines/>
      <w:numPr>
        <w:numId w:val="12"/>
      </w:numPr>
      <w:pBdr>
        <w:top w:val="single" w:sz="12" w:space="3" w:color="auto"/>
      </w:pBdr>
      <w:spacing w:before="240" w:after="180"/>
      <w:outlineLvl w:val="0"/>
    </w:pPr>
    <w:rPr>
      <w:rFonts w:ascii="Arial" w:hAnsi="Arial"/>
      <w:sz w:val="32"/>
      <w:lang w:val="en-GB" w:eastAsia="en-US"/>
    </w:rPr>
  </w:style>
  <w:style w:type="paragraph" w:styleId="21">
    <w:name w:val="heading 2"/>
    <w:basedOn w:val="1"/>
    <w:next w:val="a0"/>
    <w:link w:val="2Char"/>
    <w:qFormat/>
    <w:rsid w:val="006B237A"/>
    <w:pPr>
      <w:numPr>
        <w:numId w:val="0"/>
      </w:numPr>
      <w:pBdr>
        <w:top w:val="none" w:sz="0" w:space="0" w:color="auto"/>
      </w:pBdr>
      <w:spacing w:before="180"/>
      <w:ind w:rightChars="100" w:right="100"/>
      <w:outlineLvl w:val="1"/>
    </w:pPr>
    <w:rPr>
      <w:sz w:val="28"/>
    </w:rPr>
  </w:style>
  <w:style w:type="paragraph" w:styleId="3">
    <w:name w:val="heading 3"/>
    <w:aliases w:val="Underrubrik2,H3"/>
    <w:basedOn w:val="21"/>
    <w:next w:val="a0"/>
    <w:qFormat/>
    <w:rsid w:val="0061083C"/>
    <w:p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21"/>
    <w:next w:val="a0"/>
    <w:qFormat/>
    <w:rsid w:val="00D25335"/>
    <w:pPr>
      <w:outlineLvl w:val="3"/>
    </w:pPr>
    <w:rPr>
      <w:sz w:val="24"/>
    </w:rPr>
  </w:style>
  <w:style w:type="paragraph" w:styleId="5">
    <w:name w:val="heading 5"/>
    <w:aliases w:val="h5,Heading5"/>
    <w:basedOn w:val="41"/>
    <w:next w:val="a0"/>
    <w:qFormat/>
    <w:rsid w:val="0013204A"/>
    <w:pPr>
      <w:outlineLvl w:val="4"/>
    </w:pPr>
    <w:rPr>
      <w:sz w:val="22"/>
    </w:rPr>
  </w:style>
  <w:style w:type="paragraph" w:styleId="6">
    <w:name w:val="heading 6"/>
    <w:basedOn w:val="H6"/>
    <w:next w:val="a0"/>
    <w:qFormat/>
    <w:rsid w:val="00286134"/>
    <w:pPr>
      <w:outlineLvl w:val="5"/>
    </w:pPr>
  </w:style>
  <w:style w:type="paragraph" w:styleId="7">
    <w:name w:val="heading 7"/>
    <w:basedOn w:val="H6"/>
    <w:next w:val="a0"/>
    <w:qFormat/>
    <w:rsid w:val="00286134"/>
    <w:pPr>
      <w:outlineLvl w:val="6"/>
    </w:pPr>
  </w:style>
  <w:style w:type="paragraph" w:styleId="8">
    <w:name w:val="heading 8"/>
    <w:basedOn w:val="7"/>
    <w:next w:val="a0"/>
    <w:qFormat/>
    <w:rsid w:val="00286134"/>
    <w:pPr>
      <w:outlineLvl w:val="7"/>
    </w:pPr>
  </w:style>
  <w:style w:type="paragraph" w:styleId="9">
    <w:name w:val="heading 9"/>
    <w:basedOn w:val="8"/>
    <w:next w:val="a0"/>
    <w:qFormat/>
    <w:rsid w:val="00FC46CF"/>
    <w:pPr>
      <w:pBdr>
        <w:top w:val="single" w:sz="12" w:space="3" w:color="auto"/>
      </w:pBdr>
      <w:spacing w:before="240"/>
      <w:ind w:left="0" w:firstLine="0"/>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86134"/>
    <w:pPr>
      <w:ind w:left="1985" w:hanging="1985"/>
      <w:outlineLvl w:val="9"/>
    </w:pPr>
    <w:rPr>
      <w:sz w:val="20"/>
    </w:rPr>
  </w:style>
  <w:style w:type="paragraph" w:styleId="80">
    <w:name w:val="toc 8"/>
    <w:basedOn w:val="11"/>
    <w:semiHidden/>
    <w:rsid w:val="00286134"/>
    <w:pPr>
      <w:spacing w:before="180"/>
      <w:ind w:left="2693" w:hanging="2693"/>
    </w:pPr>
    <w:rPr>
      <w:b/>
    </w:rPr>
  </w:style>
  <w:style w:type="paragraph" w:styleId="11">
    <w:name w:val="toc 1"/>
    <w:uiPriority w:val="39"/>
    <w:rsid w:val="0028613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28613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uiPriority w:val="39"/>
    <w:rsid w:val="00286134"/>
    <w:pPr>
      <w:ind w:left="1701" w:hanging="1701"/>
    </w:pPr>
  </w:style>
  <w:style w:type="paragraph" w:styleId="42">
    <w:name w:val="toc 4"/>
    <w:basedOn w:val="30"/>
    <w:uiPriority w:val="39"/>
    <w:rsid w:val="00286134"/>
    <w:pPr>
      <w:ind w:left="1418" w:hanging="1418"/>
    </w:pPr>
  </w:style>
  <w:style w:type="paragraph" w:styleId="30">
    <w:name w:val="toc 3"/>
    <w:basedOn w:val="22"/>
    <w:uiPriority w:val="39"/>
    <w:rsid w:val="00286134"/>
    <w:pPr>
      <w:ind w:left="1134" w:hanging="1134"/>
    </w:pPr>
  </w:style>
  <w:style w:type="paragraph" w:styleId="22">
    <w:name w:val="toc 2"/>
    <w:basedOn w:val="11"/>
    <w:uiPriority w:val="39"/>
    <w:rsid w:val="00286134"/>
    <w:pPr>
      <w:keepNext w:val="0"/>
      <w:spacing w:before="0"/>
      <w:ind w:left="851" w:hanging="851"/>
    </w:pPr>
    <w:rPr>
      <w:sz w:val="20"/>
    </w:rPr>
  </w:style>
  <w:style w:type="paragraph" w:styleId="23">
    <w:name w:val="index 2"/>
    <w:basedOn w:val="12"/>
    <w:semiHidden/>
    <w:rsid w:val="00286134"/>
    <w:pPr>
      <w:ind w:left="284"/>
    </w:pPr>
  </w:style>
  <w:style w:type="paragraph" w:styleId="12">
    <w:name w:val="index 1"/>
    <w:basedOn w:val="a0"/>
    <w:semiHidden/>
    <w:rsid w:val="00286134"/>
    <w:pPr>
      <w:keepLines/>
      <w:spacing w:after="0"/>
    </w:pPr>
  </w:style>
  <w:style w:type="paragraph" w:customStyle="1" w:styleId="ZH">
    <w:name w:val="ZH"/>
    <w:rsid w:val="00286134"/>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link w:val="1"/>
    <w:rsid w:val="00326166"/>
    <w:rPr>
      <w:rFonts w:ascii="Arial" w:hAnsi="Arial"/>
      <w:sz w:val="32"/>
      <w:lang w:val="en-GB" w:eastAsia="en-US"/>
    </w:rPr>
  </w:style>
  <w:style w:type="numbering" w:customStyle="1" w:styleId="2">
    <w:name w:val="列表编号2"/>
    <w:basedOn w:val="a3"/>
    <w:rsid w:val="00D8495E"/>
    <w:pPr>
      <w:numPr>
        <w:numId w:val="5"/>
      </w:numPr>
    </w:pPr>
  </w:style>
  <w:style w:type="paragraph" w:styleId="a">
    <w:name w:val="List Number"/>
    <w:basedOn w:val="a4"/>
    <w:rsid w:val="00141333"/>
    <w:pPr>
      <w:numPr>
        <w:numId w:val="4"/>
      </w:numPr>
    </w:pPr>
  </w:style>
  <w:style w:type="paragraph" w:styleId="a4">
    <w:name w:val="List"/>
    <w:basedOn w:val="a0"/>
    <w:link w:val="Char"/>
    <w:rsid w:val="00670E91"/>
    <w:pPr>
      <w:ind w:left="704" w:hanging="420"/>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Char0"/>
    <w:uiPriority w:val="99"/>
    <w:rsid w:val="00286134"/>
    <w:pPr>
      <w:widowControl w:val="0"/>
    </w:pPr>
    <w:rPr>
      <w:rFonts w:ascii="Arial" w:hAnsi="Arial"/>
      <w:b/>
      <w:noProof/>
      <w:sz w:val="18"/>
      <w:lang w:val="en-GB" w:eastAsia="en-US"/>
    </w:rPr>
  </w:style>
  <w:style w:type="character" w:styleId="a6">
    <w:name w:val="footnote reference"/>
    <w:semiHidden/>
    <w:rsid w:val="00286134"/>
    <w:rPr>
      <w:rFonts w:eastAsia="宋体"/>
      <w:b/>
      <w:position w:val="6"/>
      <w:sz w:val="16"/>
      <w:lang w:val="en-US" w:eastAsia="zh-CN" w:bidi="ar-SA"/>
    </w:rPr>
  </w:style>
  <w:style w:type="paragraph" w:styleId="a7">
    <w:name w:val="footnote text"/>
    <w:basedOn w:val="a0"/>
    <w:semiHidden/>
    <w:rsid w:val="00286134"/>
    <w:pPr>
      <w:keepLines/>
      <w:spacing w:after="0"/>
      <w:ind w:left="454" w:hanging="454"/>
    </w:pPr>
    <w:rPr>
      <w:sz w:val="16"/>
    </w:rPr>
  </w:style>
  <w:style w:type="paragraph" w:customStyle="1" w:styleId="TAH">
    <w:name w:val="TAH"/>
    <w:basedOn w:val="TAC"/>
    <w:link w:val="TAHCar"/>
    <w:rsid w:val="00286134"/>
    <w:rPr>
      <w:b/>
    </w:rPr>
  </w:style>
  <w:style w:type="paragraph" w:customStyle="1" w:styleId="TAC">
    <w:name w:val="TAC"/>
    <w:basedOn w:val="TAL"/>
    <w:link w:val="TACChar"/>
    <w:rsid w:val="00286134"/>
    <w:pPr>
      <w:jc w:val="center"/>
    </w:pPr>
  </w:style>
  <w:style w:type="paragraph" w:customStyle="1" w:styleId="TAL">
    <w:name w:val="TAL"/>
    <w:basedOn w:val="a0"/>
    <w:link w:val="TALCar"/>
    <w:qFormat/>
    <w:rsid w:val="00286134"/>
    <w:pPr>
      <w:keepNext/>
      <w:keepLines/>
      <w:spacing w:after="0"/>
    </w:pPr>
    <w:rPr>
      <w:rFonts w:ascii="Arial" w:hAnsi="Arial"/>
      <w:sz w:val="18"/>
    </w:rPr>
  </w:style>
  <w:style w:type="paragraph" w:customStyle="1" w:styleId="TF">
    <w:name w:val="TF"/>
    <w:aliases w:val="left"/>
    <w:basedOn w:val="TH"/>
    <w:link w:val="TFZchn"/>
    <w:rsid w:val="00286134"/>
    <w:pPr>
      <w:keepNext w:val="0"/>
      <w:spacing w:before="0" w:after="240"/>
    </w:pPr>
  </w:style>
  <w:style w:type="paragraph" w:customStyle="1" w:styleId="TH">
    <w:name w:val="TH"/>
    <w:basedOn w:val="a0"/>
    <w:link w:val="THChar"/>
    <w:qFormat/>
    <w:rsid w:val="00286134"/>
    <w:pPr>
      <w:keepNext/>
      <w:keepLines/>
      <w:spacing w:before="60"/>
      <w:jc w:val="center"/>
    </w:pPr>
    <w:rPr>
      <w:rFonts w:ascii="Arial" w:hAnsi="Arial"/>
      <w:b/>
    </w:rPr>
  </w:style>
  <w:style w:type="paragraph" w:customStyle="1" w:styleId="NO">
    <w:name w:val="NO"/>
    <w:basedOn w:val="a0"/>
    <w:link w:val="NOChar"/>
    <w:rsid w:val="00286134"/>
    <w:pPr>
      <w:keepLines/>
      <w:ind w:left="1135" w:hanging="851"/>
    </w:pPr>
  </w:style>
  <w:style w:type="character" w:customStyle="1" w:styleId="NOChar">
    <w:name w:val="NO Char"/>
    <w:link w:val="NO"/>
    <w:rsid w:val="00415963"/>
    <w:rPr>
      <w:rFonts w:eastAsia="宋体"/>
      <w:lang w:val="en-GB" w:eastAsia="en-US" w:bidi="ar-SA"/>
    </w:rPr>
  </w:style>
  <w:style w:type="paragraph" w:styleId="90">
    <w:name w:val="toc 9"/>
    <w:basedOn w:val="80"/>
    <w:semiHidden/>
    <w:rsid w:val="00286134"/>
    <w:pPr>
      <w:ind w:left="1418" w:hanging="1418"/>
    </w:pPr>
  </w:style>
  <w:style w:type="paragraph" w:customStyle="1" w:styleId="EX">
    <w:name w:val="EX"/>
    <w:basedOn w:val="a0"/>
    <w:rsid w:val="00286134"/>
    <w:pPr>
      <w:keepLines/>
      <w:ind w:left="1702" w:hanging="1418"/>
    </w:pPr>
  </w:style>
  <w:style w:type="paragraph" w:customStyle="1" w:styleId="FP">
    <w:name w:val="FP"/>
    <w:basedOn w:val="a0"/>
    <w:rsid w:val="00286134"/>
    <w:pPr>
      <w:spacing w:after="0"/>
    </w:pPr>
  </w:style>
  <w:style w:type="paragraph" w:customStyle="1" w:styleId="LD">
    <w:name w:val="LD"/>
    <w:rsid w:val="00286134"/>
    <w:pPr>
      <w:keepNext/>
      <w:keepLines/>
      <w:spacing w:line="180" w:lineRule="exact"/>
    </w:pPr>
    <w:rPr>
      <w:rFonts w:ascii="Courier New" w:hAnsi="Courier New"/>
      <w:noProof/>
      <w:lang w:val="en-GB" w:eastAsia="en-US"/>
    </w:rPr>
  </w:style>
  <w:style w:type="paragraph" w:customStyle="1" w:styleId="NW">
    <w:name w:val="NW"/>
    <w:basedOn w:val="NO"/>
    <w:rsid w:val="00286134"/>
    <w:pPr>
      <w:spacing w:after="0"/>
    </w:pPr>
  </w:style>
  <w:style w:type="paragraph" w:customStyle="1" w:styleId="EW">
    <w:name w:val="EW"/>
    <w:basedOn w:val="EX"/>
    <w:rsid w:val="00286134"/>
    <w:pPr>
      <w:spacing w:after="0"/>
    </w:pPr>
  </w:style>
  <w:style w:type="paragraph" w:styleId="60">
    <w:name w:val="toc 6"/>
    <w:basedOn w:val="50"/>
    <w:next w:val="a0"/>
    <w:semiHidden/>
    <w:rsid w:val="00286134"/>
    <w:pPr>
      <w:ind w:left="1985" w:hanging="1985"/>
    </w:pPr>
  </w:style>
  <w:style w:type="paragraph" w:styleId="70">
    <w:name w:val="toc 7"/>
    <w:basedOn w:val="60"/>
    <w:next w:val="a0"/>
    <w:semiHidden/>
    <w:rsid w:val="00286134"/>
    <w:pPr>
      <w:ind w:left="2268" w:hanging="2268"/>
    </w:pPr>
  </w:style>
  <w:style w:type="paragraph" w:customStyle="1" w:styleId="20">
    <w:name w:val="编号2"/>
    <w:basedOn w:val="a0"/>
    <w:rsid w:val="009D69DE"/>
    <w:pPr>
      <w:numPr>
        <w:numId w:val="7"/>
      </w:numPr>
      <w:tabs>
        <w:tab w:val="clear" w:pos="840"/>
        <w:tab w:val="num" w:pos="704"/>
      </w:tabs>
      <w:ind w:left="704" w:hanging="420"/>
    </w:pPr>
    <w:rPr>
      <w:lang w:eastAsia="zh-CN"/>
    </w:rPr>
  </w:style>
  <w:style w:type="paragraph" w:styleId="a8">
    <w:name w:val="List Bullet"/>
    <w:basedOn w:val="a4"/>
    <w:rsid w:val="00D8495E"/>
    <w:pPr>
      <w:ind w:left="0" w:firstLine="0"/>
    </w:pPr>
  </w:style>
  <w:style w:type="paragraph" w:customStyle="1" w:styleId="Reference">
    <w:name w:val="Reference"/>
    <w:basedOn w:val="a0"/>
    <w:rsid w:val="00872C69"/>
    <w:pPr>
      <w:numPr>
        <w:numId w:val="8"/>
      </w:numPr>
      <w:overflowPunct w:val="0"/>
      <w:autoSpaceDE w:val="0"/>
      <w:autoSpaceDN w:val="0"/>
      <w:adjustRightInd w:val="0"/>
      <w:spacing w:after="120"/>
      <w:textAlignment w:val="baseline"/>
    </w:pPr>
    <w:rPr>
      <w:sz w:val="22"/>
      <w:lang w:eastAsia="zh-CN"/>
    </w:rPr>
  </w:style>
  <w:style w:type="paragraph" w:customStyle="1" w:styleId="EQ">
    <w:name w:val="EQ"/>
    <w:basedOn w:val="a0"/>
    <w:next w:val="a0"/>
    <w:rsid w:val="00286134"/>
    <w:pPr>
      <w:keepLines/>
      <w:tabs>
        <w:tab w:val="center" w:pos="4536"/>
        <w:tab w:val="right" w:pos="9072"/>
      </w:tabs>
    </w:pPr>
    <w:rPr>
      <w:noProof/>
    </w:rPr>
  </w:style>
  <w:style w:type="paragraph" w:customStyle="1" w:styleId="NF">
    <w:name w:val="NF"/>
    <w:basedOn w:val="NO"/>
    <w:rsid w:val="00286134"/>
    <w:pPr>
      <w:keepNext/>
      <w:spacing w:after="0"/>
    </w:pPr>
    <w:rPr>
      <w:rFonts w:ascii="Arial" w:hAnsi="Arial"/>
      <w:sz w:val="18"/>
    </w:rPr>
  </w:style>
  <w:style w:type="paragraph" w:customStyle="1" w:styleId="PL">
    <w:name w:val="PL"/>
    <w:link w:val="PLChar"/>
    <w:rsid w:val="002861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Tahoma" w:hAnsi="Tahoma"/>
      <w:noProof/>
      <w:sz w:val="16"/>
      <w:lang w:val="en-GB" w:eastAsia="en-US"/>
    </w:rPr>
  </w:style>
  <w:style w:type="paragraph" w:customStyle="1" w:styleId="TAR">
    <w:name w:val="TAR"/>
    <w:basedOn w:val="TAL"/>
    <w:rsid w:val="00286134"/>
    <w:pPr>
      <w:jc w:val="right"/>
    </w:pPr>
  </w:style>
  <w:style w:type="paragraph" w:customStyle="1" w:styleId="TAN">
    <w:name w:val="TAN"/>
    <w:basedOn w:val="TAL"/>
    <w:rsid w:val="00286134"/>
    <w:pPr>
      <w:ind w:left="851" w:hanging="851"/>
    </w:pPr>
  </w:style>
  <w:style w:type="paragraph" w:customStyle="1" w:styleId="ZA">
    <w:name w:val="ZA"/>
    <w:rsid w:val="0028613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8613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86134"/>
    <w:pPr>
      <w:framePr w:wrap="notBeside" w:vAnchor="page" w:hAnchor="margin" w:y="15764"/>
      <w:widowControl w:val="0"/>
    </w:pPr>
    <w:rPr>
      <w:rFonts w:ascii="Arial" w:hAnsi="Arial"/>
      <w:noProof/>
      <w:sz w:val="32"/>
      <w:lang w:val="en-GB" w:eastAsia="en-US"/>
    </w:rPr>
  </w:style>
  <w:style w:type="paragraph" w:customStyle="1" w:styleId="ZU">
    <w:name w:val="ZU"/>
    <w:rsid w:val="0028613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86134"/>
    <w:pPr>
      <w:framePr w:wrap="notBeside" w:y="16161"/>
    </w:pPr>
  </w:style>
  <w:style w:type="character" w:customStyle="1" w:styleId="ZGSM">
    <w:name w:val="ZGSM"/>
    <w:rsid w:val="00286134"/>
  </w:style>
  <w:style w:type="paragraph" w:styleId="24">
    <w:name w:val="List 2"/>
    <w:basedOn w:val="a4"/>
    <w:rsid w:val="00286134"/>
    <w:pPr>
      <w:ind w:left="851"/>
    </w:pPr>
  </w:style>
  <w:style w:type="paragraph" w:customStyle="1" w:styleId="ZG">
    <w:name w:val="ZG"/>
    <w:rsid w:val="00286134"/>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286134"/>
    <w:pPr>
      <w:ind w:left="1135"/>
    </w:pPr>
  </w:style>
  <w:style w:type="paragraph" w:styleId="43">
    <w:name w:val="List 4"/>
    <w:basedOn w:val="31"/>
    <w:rsid w:val="00286134"/>
    <w:pPr>
      <w:ind w:left="1418"/>
    </w:pPr>
  </w:style>
  <w:style w:type="paragraph" w:styleId="51">
    <w:name w:val="List 5"/>
    <w:basedOn w:val="43"/>
    <w:rsid w:val="00286134"/>
    <w:pPr>
      <w:ind w:left="1702"/>
    </w:pPr>
  </w:style>
  <w:style w:type="paragraph" w:customStyle="1" w:styleId="EditorsNote">
    <w:name w:val="Editor's Note"/>
    <w:aliases w:val="EN"/>
    <w:basedOn w:val="NO"/>
    <w:link w:val="EditorsNoteChar"/>
    <w:rsid w:val="00286134"/>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0">
    <w:name w:val="List Bullet 4"/>
    <w:basedOn w:val="a0"/>
    <w:rsid w:val="00D8495E"/>
    <w:pPr>
      <w:numPr>
        <w:numId w:val="6"/>
      </w:numPr>
      <w:tabs>
        <w:tab w:val="clear" w:pos="1418"/>
        <w:tab w:val="num" w:pos="1600"/>
      </w:tabs>
      <w:ind w:left="1543"/>
    </w:pPr>
  </w:style>
  <w:style w:type="character" w:customStyle="1" w:styleId="a9">
    <w:name w:val="样式 宋体 蓝色"/>
    <w:rsid w:val="009421CA"/>
    <w:rPr>
      <w:rFonts w:ascii="Times New Roman" w:eastAsia="宋体" w:hAnsi="Times New Roman"/>
      <w:color w:val="0000FF"/>
      <w:lang w:val="en-US" w:eastAsia="zh-CN" w:bidi="ar-SA"/>
    </w:rPr>
  </w:style>
  <w:style w:type="numbering" w:customStyle="1" w:styleId="10">
    <w:name w:val="项目编号1"/>
    <w:basedOn w:val="a3"/>
    <w:rsid w:val="00D76CB8"/>
    <w:pPr>
      <w:numPr>
        <w:numId w:val="3"/>
      </w:numPr>
    </w:pPr>
  </w:style>
  <w:style w:type="paragraph" w:customStyle="1" w:styleId="MSMincho">
    <w:name w:val="样式 列表 + (西文) MS Mincho"/>
    <w:basedOn w:val="a4"/>
    <w:link w:val="MSMinchoChar"/>
    <w:rsid w:val="00141333"/>
  </w:style>
  <w:style w:type="character" w:customStyle="1" w:styleId="Char">
    <w:name w:val="列表 Char"/>
    <w:link w:val="a4"/>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43"/>
    <w:link w:val="B4Char"/>
    <w:rsid w:val="00286134"/>
  </w:style>
  <w:style w:type="character" w:customStyle="1" w:styleId="B4Char">
    <w:name w:val="B4 Char"/>
    <w:link w:val="B4"/>
    <w:rsid w:val="00415963"/>
    <w:rPr>
      <w:rFonts w:eastAsia="宋体"/>
      <w:lang w:val="en-GB" w:eastAsia="en-US" w:bidi="ar-SA"/>
    </w:rPr>
  </w:style>
  <w:style w:type="paragraph" w:customStyle="1" w:styleId="B5">
    <w:name w:val="B5"/>
    <w:basedOn w:val="51"/>
    <w:rsid w:val="00286134"/>
  </w:style>
  <w:style w:type="paragraph" w:styleId="aa">
    <w:name w:val="footer"/>
    <w:basedOn w:val="a5"/>
    <w:rsid w:val="00286134"/>
    <w:pPr>
      <w:jc w:val="center"/>
    </w:pPr>
    <w:rPr>
      <w:i/>
    </w:rPr>
  </w:style>
  <w:style w:type="paragraph" w:customStyle="1" w:styleId="ZTD">
    <w:name w:val="ZTD"/>
    <w:basedOn w:val="ZB"/>
    <w:rsid w:val="00286134"/>
    <w:pPr>
      <w:framePr w:hRule="auto" w:wrap="notBeside" w:y="852"/>
    </w:pPr>
    <w:rPr>
      <w:i w:val="0"/>
      <w:sz w:val="40"/>
    </w:rPr>
  </w:style>
  <w:style w:type="paragraph" w:customStyle="1" w:styleId="CRCoverPage">
    <w:name w:val="CR Cover Page"/>
    <w:link w:val="CRCoverPageZchn"/>
    <w:qFormat/>
    <w:rsid w:val="00286134"/>
    <w:pPr>
      <w:spacing w:after="120"/>
    </w:pPr>
    <w:rPr>
      <w:rFonts w:ascii="Arial" w:hAnsi="Arial"/>
      <w:lang w:val="en-GB" w:eastAsia="en-US"/>
    </w:rPr>
  </w:style>
  <w:style w:type="paragraph" w:customStyle="1" w:styleId="tdoc-header">
    <w:name w:val="tdoc-header"/>
    <w:rsid w:val="00286134"/>
    <w:rPr>
      <w:rFonts w:ascii="Arial" w:hAnsi="Arial"/>
      <w:noProof/>
      <w:sz w:val="24"/>
      <w:lang w:val="en-GB" w:eastAsia="en-US"/>
    </w:rPr>
  </w:style>
  <w:style w:type="character" w:styleId="ab">
    <w:name w:val="Hyperlink"/>
    <w:rsid w:val="00286134"/>
    <w:rPr>
      <w:rFonts w:eastAsia="宋体"/>
      <w:color w:val="0000FF"/>
      <w:u w:val="single"/>
      <w:lang w:val="en-US" w:eastAsia="zh-CN" w:bidi="ar-SA"/>
    </w:rPr>
  </w:style>
  <w:style w:type="character" w:styleId="ac">
    <w:name w:val="annotation reference"/>
    <w:uiPriority w:val="99"/>
    <w:qFormat/>
    <w:rsid w:val="00286134"/>
    <w:rPr>
      <w:rFonts w:eastAsia="宋体"/>
      <w:sz w:val="16"/>
      <w:lang w:val="en-US" w:eastAsia="zh-CN" w:bidi="ar-SA"/>
    </w:rPr>
  </w:style>
  <w:style w:type="paragraph" w:styleId="ad">
    <w:name w:val="annotation text"/>
    <w:basedOn w:val="a0"/>
    <w:link w:val="Char1"/>
    <w:rsid w:val="00286134"/>
  </w:style>
  <w:style w:type="character" w:customStyle="1" w:styleId="13">
    <w:name w:val="访问过的超链接1"/>
    <w:aliases w:val="FollowedHyperlink"/>
    <w:rsid w:val="00286134"/>
    <w:rPr>
      <w:rFonts w:eastAsia="宋体"/>
      <w:color w:val="800080"/>
      <w:u w:val="single"/>
      <w:lang w:val="en-US" w:eastAsia="zh-CN" w:bidi="ar-SA"/>
    </w:rPr>
  </w:style>
  <w:style w:type="paragraph" w:styleId="ae">
    <w:name w:val="Balloon Text"/>
    <w:basedOn w:val="a0"/>
    <w:semiHidden/>
    <w:rsid w:val="00286134"/>
    <w:rPr>
      <w:rFonts w:ascii="CG Times (WN)" w:hAnsi="CG Times (WN)" w:cs="CG Times (WN)"/>
      <w:sz w:val="16"/>
      <w:szCs w:val="16"/>
    </w:rPr>
  </w:style>
  <w:style w:type="paragraph" w:styleId="af">
    <w:name w:val="annotation subject"/>
    <w:basedOn w:val="ad"/>
    <w:next w:val="ad"/>
    <w:semiHidden/>
    <w:rsid w:val="00286134"/>
    <w:rPr>
      <w:b/>
      <w:bCs/>
    </w:rPr>
  </w:style>
  <w:style w:type="paragraph" w:styleId="af0">
    <w:name w:val="Document Map"/>
    <w:basedOn w:val="a0"/>
    <w:semiHidden/>
    <w:rsid w:val="005E2C44"/>
    <w:pPr>
      <w:shd w:val="clear" w:color="auto" w:fill="000080"/>
    </w:pPr>
    <w:rPr>
      <w:rFonts w:ascii="CG Times (WN)" w:hAnsi="CG Times (WN)" w:cs="CG Times (WN)"/>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0"/>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1">
    <w:name w:val="Table Grid"/>
    <w:basedOn w:val="a2"/>
    <w:uiPriority w:val="39"/>
    <w:rsid w:val="00415963"/>
    <w:pPr>
      <w:spacing w:after="180"/>
    </w:pPr>
    <w:rPr>
      <w:rFonts w:ascii="Batang" w:eastAsia="Helvetica" w:hAnsi="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a0"/>
    <w:rsid w:val="00165014"/>
    <w:pPr>
      <w:widowControl w:val="0"/>
      <w:autoSpaceDE w:val="0"/>
      <w:autoSpaceDN w:val="0"/>
      <w:adjustRightInd w:val="0"/>
      <w:spacing w:afterLines="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a0"/>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2">
    <w:name w:val="样式 图表标题 + (中文) 宋体"/>
    <w:basedOn w:val="af3"/>
    <w:rsid w:val="002E5E1A"/>
    <w:rPr>
      <w:rFonts w:eastAsia="Arial"/>
    </w:rPr>
  </w:style>
  <w:style w:type="character" w:customStyle="1" w:styleId="PLChar">
    <w:name w:val="PL Char"/>
    <w:link w:val="PL"/>
    <w:rsid w:val="00100151"/>
    <w:rPr>
      <w:rFonts w:ascii="Tahoma" w:hAnsi="Tahoma"/>
      <w:noProof/>
      <w:sz w:val="16"/>
      <w:lang w:val="en-GB" w:eastAsia="en-US" w:bidi="ar-SA"/>
    </w:rPr>
  </w:style>
  <w:style w:type="paragraph" w:customStyle="1" w:styleId="3CharChar">
    <w:name w:val="(文字) (文字)3 Char Char (文字) (文字)"/>
    <w:basedOn w:val="a0"/>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0"/>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hAnsi="Arial" w:cs="Arial"/>
      <w:color w:val="0000FF"/>
      <w:kern w:val="2"/>
      <w:lang w:val="en-US" w:eastAsia="zh-CN"/>
    </w:rPr>
  </w:style>
  <w:style w:type="paragraph" w:styleId="af4">
    <w:name w:val="caption"/>
    <w:aliases w:val="cap,cap Char,Caption Char,Caption Char1 Char,cap Char Char1,Caption Char Char1 Char,cap Char2,cap Char Char Char Char Char Char Char"/>
    <w:basedOn w:val="a0"/>
    <w:next w:val="a0"/>
    <w:link w:val="Char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rsid w:val="00DE274C"/>
    <w:pPr>
      <w:tabs>
        <w:tab w:val="right" w:pos="1080"/>
        <w:tab w:val="left" w:pos="1620"/>
      </w:tabs>
      <w:spacing w:before="40" w:after="0" w:line="360" w:lineRule="atLeast"/>
      <w:ind w:left="1620" w:hanging="1620"/>
      <w:jc w:val="both"/>
    </w:pPr>
    <w:rPr>
      <w:rFonts w:ascii="Malgun Gothic" w:hAnsi="Malgun Gothic"/>
      <w:b/>
      <w:smallCaps/>
      <w:sz w:val="24"/>
      <w:lang w:val="en-US"/>
    </w:rPr>
  </w:style>
  <w:style w:type="paragraph" w:customStyle="1" w:styleId="B1">
    <w:name w:val="B1"/>
    <w:basedOn w:val="a4"/>
    <w:link w:val="B1Char1"/>
    <w:qFormat/>
    <w:rsid w:val="00956F3A"/>
    <w:pPr>
      <w:ind w:left="568" w:hanging="284"/>
    </w:pPr>
    <w:rPr>
      <w:rFonts w:eastAsia="MS LineDraw"/>
      <w:lang w:eastAsia="ja-JP"/>
    </w:rPr>
  </w:style>
  <w:style w:type="character" w:customStyle="1" w:styleId="B1Char1">
    <w:name w:val="B1 Char1"/>
    <w:link w:val="B1"/>
    <w:rsid w:val="00956F3A"/>
    <w:rPr>
      <w:rFonts w:eastAsia="MS LineDraw"/>
      <w:lang w:val="en-GB" w:eastAsia="ja-JP" w:bidi="ar-SA"/>
    </w:rPr>
  </w:style>
  <w:style w:type="character" w:customStyle="1" w:styleId="af5">
    <w:name w:val="首标题"/>
    <w:rsid w:val="00491F4A"/>
    <w:rPr>
      <w:rFonts w:ascii="Arial" w:eastAsia="宋体" w:hAnsi="Arial"/>
      <w:sz w:val="24"/>
      <w:lang w:val="en-US" w:eastAsia="zh-CN" w:bidi="ar-SA"/>
    </w:rPr>
  </w:style>
  <w:style w:type="paragraph" w:customStyle="1" w:styleId="4">
    <w:name w:val="标题4"/>
    <w:basedOn w:val="a0"/>
    <w:rsid w:val="001D6F72"/>
    <w:pPr>
      <w:numPr>
        <w:numId w:val="1"/>
      </w:numPr>
    </w:pPr>
  </w:style>
  <w:style w:type="paragraph" w:customStyle="1" w:styleId="af3">
    <w:name w:val="图表标题"/>
    <w:basedOn w:val="a0"/>
    <w:next w:val="a0"/>
    <w:rsid w:val="00D76CB8"/>
    <w:pPr>
      <w:spacing w:before="60" w:after="60"/>
      <w:jc w:val="center"/>
    </w:pPr>
    <w:rPr>
      <w:rFonts w:ascii="Arial" w:eastAsia="Helvetica" w:hAnsi="Arial" w:cs="宋体"/>
    </w:rPr>
  </w:style>
  <w:style w:type="paragraph" w:customStyle="1" w:styleId="af6">
    <w:name w:val="插图题注"/>
    <w:basedOn w:val="a0"/>
    <w:rsid w:val="00D25335"/>
  </w:style>
  <w:style w:type="paragraph" w:customStyle="1" w:styleId="af7">
    <w:name w:val="表格题注"/>
    <w:basedOn w:val="a0"/>
    <w:rsid w:val="00D25335"/>
  </w:style>
  <w:style w:type="character" w:customStyle="1" w:styleId="THChar">
    <w:name w:val="TH Char"/>
    <w:link w:val="TH"/>
    <w:qFormat/>
    <w:rsid w:val="00956F3A"/>
    <w:rPr>
      <w:rFonts w:ascii="Arial" w:eastAsia="宋体" w:hAnsi="Arial"/>
      <w:b/>
      <w:lang w:val="en-GB" w:eastAsia="en-US" w:bidi="ar-SA"/>
    </w:rPr>
  </w:style>
  <w:style w:type="paragraph" w:customStyle="1" w:styleId="CharChar">
    <w:name w:val="Char Char"/>
    <w:semiHidden/>
    <w:rsid w:val="00342A3B"/>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14">
    <w:name w:val="样式1"/>
    <w:basedOn w:val="a0"/>
    <w:rsid w:val="00AE6F49"/>
  </w:style>
  <w:style w:type="character" w:customStyle="1" w:styleId="2Char">
    <w:name w:val="标题 2 Char"/>
    <w:link w:val="21"/>
    <w:rsid w:val="006B237A"/>
    <w:rPr>
      <w:rFonts w:ascii="Arial" w:eastAsia="宋体" w:hAnsi="Arial"/>
      <w:sz w:val="28"/>
      <w:lang w:val="en-GB" w:eastAsia="en-US"/>
    </w:rPr>
  </w:style>
  <w:style w:type="paragraph" w:customStyle="1" w:styleId="CharChar1CharCharCharChar1CharCharCharChar">
    <w:name w:val="Char Char1 Char Char Char Char1 Char Char Char Char"/>
    <w:basedOn w:val="a0"/>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0"/>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yinbiao">
    <w:name w:val="yinbiao"/>
    <w:basedOn w:val="a1"/>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styleId="af8">
    <w:name w:val="List Paragraph"/>
    <w:aliases w:val="- Bullets,목록 단락,リスト段落,Lista1,?? ??,?????,????,中等深浅网格 1 - 着色 21,列表段落,列出段落1,¥¡¡¡¡ì¬º¥¹¥È¶ÎÂä,ÁÐ³ö¶ÎÂä,列表段落1,—ño’i—Ž,¥ê¥¹¥È¶ÎÂä,1st level - Bullet List Paragraph,Lettre d'introduction,Paragrafo elenco,Normal bullet 2,Bullet list,목록단락,列,列表段落11,清單段落1"/>
    <w:basedOn w:val="a0"/>
    <w:link w:val="Char3"/>
    <w:uiPriority w:val="34"/>
    <w:qFormat/>
    <w:rsid w:val="00395E33"/>
    <w:pPr>
      <w:spacing w:after="200" w:line="276" w:lineRule="auto"/>
      <w:ind w:left="720"/>
      <w:contextualSpacing/>
    </w:pPr>
    <w:rPr>
      <w:rFonts w:ascii="Batang" w:eastAsia="Batang" w:hAnsi="Batang"/>
      <w:sz w:val="22"/>
      <w:szCs w:val="22"/>
      <w:lang w:val="en-US"/>
    </w:rPr>
  </w:style>
  <w:style w:type="character" w:customStyle="1" w:styleId="stcentxt1">
    <w:name w:val="stc_en_txt1"/>
    <w:rsid w:val="005D6832"/>
    <w:rPr>
      <w:rFonts w:eastAsia="宋体"/>
      <w:color w:val="545454"/>
      <w:sz w:val="25"/>
      <w:szCs w:val="25"/>
      <w:lang w:val="en-US" w:eastAsia="zh-CN" w:bidi="ar-SA"/>
    </w:rPr>
  </w:style>
  <w:style w:type="paragraph" w:customStyle="1" w:styleId="Doc-text2">
    <w:name w:val="Doc-text2"/>
    <w:basedOn w:val="a0"/>
    <w:link w:val="Doc-text2Char"/>
    <w:qFormat/>
    <w:rsid w:val="008C0C4E"/>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8C0C4E"/>
    <w:rPr>
      <w:rFonts w:ascii="Arial" w:eastAsia="宋体" w:hAnsi="Arial"/>
      <w:szCs w:val="24"/>
      <w:lang w:val="en-GB" w:eastAsia="en-GB" w:bidi="ar-SA"/>
    </w:rPr>
  </w:style>
  <w:style w:type="character" w:customStyle="1" w:styleId="trans">
    <w:name w:val="trans"/>
    <w:basedOn w:val="a1"/>
    <w:rsid w:val="00657F56"/>
  </w:style>
  <w:style w:type="paragraph" w:styleId="af9">
    <w:name w:val="Revision"/>
    <w:hidden/>
    <w:uiPriority w:val="99"/>
    <w:semiHidden/>
    <w:rsid w:val="00C55D36"/>
    <w:rPr>
      <w:lang w:val="en-GB" w:eastAsia="en-US"/>
    </w:rPr>
  </w:style>
  <w:style w:type="character" w:customStyle="1" w:styleId="st1">
    <w:name w:val="st1"/>
    <w:basedOn w:val="a1"/>
    <w:rsid w:val="0055312F"/>
  </w:style>
  <w:style w:type="character" w:customStyle="1" w:styleId="B1Zchn">
    <w:name w:val="B1 Zchn"/>
    <w:rsid w:val="00EB3E4D"/>
    <w:rPr>
      <w:rFonts w:ascii="Arial" w:eastAsia="MS LineDraw" w:hAnsi="Arial" w:cs="Arial"/>
      <w:color w:val="0000FF"/>
      <w:kern w:val="2"/>
      <w:lang w:val="en-GB" w:eastAsia="en-US" w:bidi="ar-SA"/>
    </w:rPr>
  </w:style>
  <w:style w:type="character" w:customStyle="1" w:styleId="Char1">
    <w:name w:val="批注文字 Char"/>
    <w:link w:val="ad"/>
    <w:rsid w:val="005663A7"/>
    <w:rPr>
      <w:rFonts w:eastAsia="宋体"/>
      <w:lang w:val="en-GB" w:eastAsia="en-US" w:bidi="ar-SA"/>
    </w:rPr>
  </w:style>
  <w:style w:type="paragraph" w:customStyle="1" w:styleId="Proposal">
    <w:name w:val="Proposal"/>
    <w:basedOn w:val="a0"/>
    <w:link w:val="ProposalChar"/>
    <w:qFormat/>
    <w:rsid w:val="00E31556"/>
    <w:pPr>
      <w:numPr>
        <w:numId w:val="9"/>
      </w:numPr>
      <w:tabs>
        <w:tab w:val="left" w:pos="1701"/>
      </w:tabs>
      <w:overflowPunct w:val="0"/>
      <w:autoSpaceDE w:val="0"/>
      <w:autoSpaceDN w:val="0"/>
      <w:adjustRightInd w:val="0"/>
      <w:spacing w:after="120"/>
      <w:jc w:val="both"/>
      <w:textAlignment w:val="baseline"/>
    </w:pPr>
    <w:rPr>
      <w:rFonts w:ascii="Arial" w:hAnsi="Arial"/>
      <w:b/>
      <w:bCs/>
    </w:rPr>
  </w:style>
  <w:style w:type="character" w:customStyle="1" w:styleId="im-content2">
    <w:name w:val="im-content2"/>
    <w:rsid w:val="000A4833"/>
    <w:rPr>
      <w:rFonts w:eastAsia="宋体"/>
      <w:color w:val="333333"/>
      <w:lang w:val="en-US" w:eastAsia="zh-CN" w:bidi="ar-SA"/>
    </w:rPr>
  </w:style>
  <w:style w:type="character" w:customStyle="1" w:styleId="im-content1">
    <w:name w:val="im-content1"/>
    <w:rsid w:val="000A4833"/>
    <w:rPr>
      <w:rFonts w:eastAsia="宋体"/>
      <w:color w:val="333333"/>
      <w:lang w:val="en-US" w:eastAsia="zh-CN" w:bidi="ar-SA"/>
    </w:rPr>
  </w:style>
  <w:style w:type="paragraph" w:customStyle="1" w:styleId="B3">
    <w:name w:val="B3"/>
    <w:basedOn w:val="31"/>
    <w:link w:val="B3Char2"/>
    <w:rsid w:val="004A1F9C"/>
    <w:pPr>
      <w:ind w:hanging="284"/>
    </w:pPr>
  </w:style>
  <w:style w:type="character" w:customStyle="1" w:styleId="B3Char2">
    <w:name w:val="B3 Char2"/>
    <w:link w:val="B3"/>
    <w:rsid w:val="004A1F9C"/>
    <w:rPr>
      <w:rFonts w:eastAsia="宋体"/>
      <w:lang w:val="en-GB" w:eastAsia="en-US" w:bidi="ar-SA"/>
    </w:rPr>
  </w:style>
  <w:style w:type="character" w:customStyle="1" w:styleId="TFZchn">
    <w:name w:val="TF Zchn"/>
    <w:link w:val="TF"/>
    <w:locked/>
    <w:rsid w:val="000D118B"/>
    <w:rPr>
      <w:rFonts w:ascii="Arial" w:eastAsia="宋体" w:hAnsi="Arial"/>
      <w:b/>
      <w:lang w:val="en-GB"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link w:val="a5"/>
    <w:uiPriority w:val="99"/>
    <w:rsid w:val="00E615C4"/>
    <w:rPr>
      <w:rFonts w:ascii="Arial" w:hAnsi="Arial"/>
      <w:b/>
      <w:noProof/>
      <w:sz w:val="18"/>
      <w:lang w:val="en-GB" w:eastAsia="en-US" w:bidi="ar-SA"/>
    </w:rPr>
  </w:style>
  <w:style w:type="paragraph" w:customStyle="1" w:styleId="Observation">
    <w:name w:val="Observation"/>
    <w:basedOn w:val="Proposal"/>
    <w:qFormat/>
    <w:rsid w:val="00250C87"/>
    <w:pPr>
      <w:numPr>
        <w:numId w:val="10"/>
      </w:numPr>
      <w:ind w:left="1701" w:hanging="1701"/>
    </w:pPr>
  </w:style>
  <w:style w:type="table" w:customStyle="1" w:styleId="2-11">
    <w:name w:val="中等深浅底纹 2 - 强调文字颜色 11"/>
    <w:basedOn w:val="a2"/>
    <w:uiPriority w:val="64"/>
    <w:rsid w:val="00DA71C9"/>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1">
    <w:name w:val="Table Grid 6"/>
    <w:basedOn w:val="a2"/>
    <w:rsid w:val="006242B8"/>
    <w:pPr>
      <w:spacing w:after="180"/>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2">
    <w:name w:val="Table Grid 5"/>
    <w:basedOn w:val="a2"/>
    <w:rsid w:val="006242B8"/>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5">
    <w:name w:val="Table Simple 1"/>
    <w:basedOn w:val="a2"/>
    <w:rsid w:val="006242B8"/>
    <w:pPr>
      <w:spacing w:after="180"/>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References">
    <w:name w:val="References"/>
    <w:basedOn w:val="a0"/>
    <w:rsid w:val="00B6262D"/>
    <w:pPr>
      <w:numPr>
        <w:numId w:val="11"/>
      </w:numPr>
      <w:autoSpaceDE w:val="0"/>
      <w:autoSpaceDN w:val="0"/>
      <w:snapToGrid w:val="0"/>
      <w:spacing w:after="60"/>
      <w:jc w:val="both"/>
    </w:pPr>
    <w:rPr>
      <w:szCs w:val="16"/>
      <w:lang w:val="en-US"/>
    </w:rPr>
  </w:style>
  <w:style w:type="character" w:customStyle="1" w:styleId="TFChar">
    <w:name w:val="TF Char"/>
    <w:rsid w:val="00947C8A"/>
    <w:rPr>
      <w:rFonts w:ascii="Arial" w:eastAsia="宋体" w:hAnsi="Arial"/>
      <w:b/>
      <w:lang w:val="en-GB" w:eastAsia="en-US" w:bidi="ar-SA"/>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947C8A"/>
    <w:pPr>
      <w:spacing w:afterLines="60"/>
      <w:jc w:val="both"/>
    </w:pPr>
    <w:rPr>
      <w:szCs w:val="24"/>
      <w:lang w:val="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a"/>
    <w:rsid w:val="00947C8A"/>
    <w:rPr>
      <w:rFonts w:eastAsia="宋体"/>
      <w:szCs w:val="24"/>
      <w:lang w:val="en-US" w:eastAsia="en-US" w:bidi="ar-SA"/>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D848EA"/>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character" w:customStyle="1" w:styleId="high-light-bg4">
    <w:name w:val="high-light-bg4"/>
    <w:basedOn w:val="a1"/>
    <w:rsid w:val="00715345"/>
  </w:style>
  <w:style w:type="character" w:customStyle="1" w:styleId="B1Char">
    <w:name w:val="B1 Char"/>
    <w:rsid w:val="000674E2"/>
    <w:rPr>
      <w:rFonts w:eastAsia="宋体"/>
      <w:lang w:val="en-GB" w:eastAsia="ja-JP" w:bidi="ar-SA"/>
    </w:rPr>
  </w:style>
  <w:style w:type="character" w:customStyle="1" w:styleId="ProposalChar">
    <w:name w:val="Proposal Char"/>
    <w:link w:val="Proposal"/>
    <w:rsid w:val="006751FC"/>
    <w:rPr>
      <w:rFonts w:ascii="Arial" w:hAnsi="Arial"/>
      <w:b/>
      <w:bCs/>
      <w:lang w:val="en-GB" w:eastAsia="en-US"/>
    </w:rPr>
  </w:style>
  <w:style w:type="paragraph" w:customStyle="1" w:styleId="ordinary-output">
    <w:name w:val="ordinary-output"/>
    <w:basedOn w:val="a0"/>
    <w:rsid w:val="00554460"/>
    <w:pPr>
      <w:spacing w:before="100" w:beforeAutospacing="1" w:after="100" w:afterAutospacing="1" w:line="275" w:lineRule="atLeast"/>
    </w:pPr>
    <w:rPr>
      <w:rFonts w:ascii="宋体" w:hAnsi="宋体" w:cs="宋体"/>
      <w:color w:val="333333"/>
      <w:lang w:val="en-US" w:eastAsia="zh-CN"/>
    </w:rPr>
  </w:style>
  <w:style w:type="character" w:customStyle="1" w:styleId="edited2">
    <w:name w:val="edited2"/>
    <w:basedOn w:val="a1"/>
    <w:rsid w:val="00554460"/>
  </w:style>
  <w:style w:type="paragraph" w:customStyle="1" w:styleId="Guidance">
    <w:name w:val="Guidance"/>
    <w:basedOn w:val="a0"/>
    <w:rsid w:val="00FB16F2"/>
    <w:rPr>
      <w:rFonts w:eastAsia="MS LineDraw"/>
      <w:i/>
      <w:color w:val="0000FF"/>
    </w:rPr>
  </w:style>
  <w:style w:type="paragraph" w:customStyle="1" w:styleId="3GPPHeader">
    <w:name w:val="3GPP_Header"/>
    <w:basedOn w:val="a0"/>
    <w:rsid w:val="0028590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DocInfo">
    <w:name w:val="DocInfo"/>
    <w:basedOn w:val="a0"/>
    <w:rsid w:val="00285902"/>
    <w:pPr>
      <w:tabs>
        <w:tab w:val="left" w:pos="2160"/>
      </w:tabs>
      <w:spacing w:before="120" w:after="120"/>
    </w:pPr>
    <w:rPr>
      <w:sz w:val="28"/>
      <w:szCs w:val="28"/>
    </w:rPr>
  </w:style>
  <w:style w:type="paragraph" w:customStyle="1" w:styleId="B2">
    <w:name w:val="B2"/>
    <w:basedOn w:val="a0"/>
    <w:link w:val="B2Car"/>
    <w:rsid w:val="0033596E"/>
    <w:pPr>
      <w:ind w:left="851" w:hanging="284"/>
    </w:pPr>
    <w:rPr>
      <w:rFonts w:eastAsia="Wingdings"/>
    </w:rPr>
  </w:style>
  <w:style w:type="character" w:customStyle="1" w:styleId="B2Car">
    <w:name w:val="B2 Car"/>
    <w:link w:val="B2"/>
    <w:rsid w:val="0033596E"/>
    <w:rPr>
      <w:rFonts w:eastAsia="Wingdings"/>
      <w:lang w:val="en-GB" w:eastAsia="en-US"/>
    </w:rPr>
  </w:style>
  <w:style w:type="character" w:customStyle="1" w:styleId="B3Char">
    <w:name w:val="B3 Char"/>
    <w:rsid w:val="0033596E"/>
    <w:rPr>
      <w:lang w:val="en-GB" w:eastAsia="en-US"/>
    </w:rPr>
  </w:style>
  <w:style w:type="character" w:customStyle="1" w:styleId="B2Char">
    <w:name w:val="B2 Char"/>
    <w:qFormat/>
    <w:rsid w:val="008154C6"/>
    <w:rPr>
      <w:lang w:val="en-GB" w:eastAsia="en-US"/>
    </w:rPr>
  </w:style>
  <w:style w:type="paragraph" w:styleId="afb">
    <w:name w:val="Title"/>
    <w:basedOn w:val="a0"/>
    <w:next w:val="a0"/>
    <w:link w:val="Char5"/>
    <w:qFormat/>
    <w:rsid w:val="00410D29"/>
    <w:pPr>
      <w:spacing w:before="240" w:after="60"/>
      <w:jc w:val="center"/>
      <w:outlineLvl w:val="0"/>
    </w:pPr>
    <w:rPr>
      <w:rFonts w:ascii="CG Times (WN)" w:hAnsi="CG Times (WN)"/>
      <w:b/>
      <w:bCs/>
      <w:kern w:val="28"/>
      <w:sz w:val="32"/>
      <w:szCs w:val="32"/>
    </w:rPr>
  </w:style>
  <w:style w:type="character" w:customStyle="1" w:styleId="Char5">
    <w:name w:val="标题 Char"/>
    <w:link w:val="afb"/>
    <w:rsid w:val="00410D29"/>
    <w:rPr>
      <w:rFonts w:ascii="CG Times (WN)" w:eastAsia="宋体" w:hAnsi="CG Times (WN)" w:cs="Times New Roman"/>
      <w:b/>
      <w:bCs/>
      <w:kern w:val="28"/>
      <w:sz w:val="32"/>
      <w:szCs w:val="32"/>
      <w:lang w:val="en-GB" w:eastAsia="en-US" w:bidi="ar-SA"/>
    </w:rPr>
  </w:style>
  <w:style w:type="character" w:customStyle="1" w:styleId="TAHCar">
    <w:name w:val="TAH Car"/>
    <w:link w:val="TAH"/>
    <w:qFormat/>
    <w:locked/>
    <w:rsid w:val="00BB4811"/>
    <w:rPr>
      <w:rFonts w:ascii="Arial" w:eastAsia="宋体" w:hAnsi="Arial"/>
      <w:b/>
      <w:sz w:val="18"/>
      <w:lang w:val="en-GB" w:eastAsia="en-US"/>
    </w:rPr>
  </w:style>
  <w:style w:type="paragraph" w:customStyle="1" w:styleId="ComeBack">
    <w:name w:val="ComeBack"/>
    <w:basedOn w:val="Doc-text2"/>
    <w:next w:val="Doc-text2"/>
    <w:rsid w:val="00467627"/>
    <w:pPr>
      <w:numPr>
        <w:numId w:val="14"/>
      </w:numPr>
      <w:tabs>
        <w:tab w:val="clear" w:pos="1622"/>
      </w:tabs>
    </w:pPr>
    <w:rPr>
      <w:rFonts w:eastAsia="Times New Roman" w:cs="Arial"/>
    </w:rPr>
  </w:style>
  <w:style w:type="character" w:customStyle="1" w:styleId="TACChar">
    <w:name w:val="TAC Char"/>
    <w:link w:val="TAC"/>
    <w:locked/>
    <w:rsid w:val="009F405A"/>
    <w:rPr>
      <w:rFonts w:ascii="Arial" w:eastAsia="宋体" w:hAnsi="Arial"/>
      <w:sz w:val="18"/>
      <w:lang w:val="en-GB" w:eastAsia="en-US"/>
    </w:rPr>
  </w:style>
  <w:style w:type="character" w:customStyle="1" w:styleId="CRCoverPageZchn">
    <w:name w:val="CR Cover Page Zchn"/>
    <w:link w:val="CRCoverPage"/>
    <w:qFormat/>
    <w:rsid w:val="00244F43"/>
    <w:rPr>
      <w:rFonts w:ascii="Arial" w:hAnsi="Arial"/>
      <w:lang w:val="en-GB" w:eastAsia="en-US"/>
    </w:rPr>
  </w:style>
  <w:style w:type="paragraph" w:customStyle="1" w:styleId="Agreement">
    <w:name w:val="Agreement"/>
    <w:basedOn w:val="a0"/>
    <w:next w:val="a0"/>
    <w:uiPriority w:val="99"/>
    <w:qFormat/>
    <w:rsid w:val="00B649FD"/>
    <w:pPr>
      <w:numPr>
        <w:numId w:val="15"/>
      </w:numPr>
      <w:spacing w:before="60" w:after="0"/>
    </w:pPr>
    <w:rPr>
      <w:rFonts w:ascii="Arial" w:eastAsia="MS Mincho" w:hAnsi="Arial"/>
      <w:b/>
      <w:szCs w:val="24"/>
      <w:lang w:eastAsia="en-GB"/>
    </w:rPr>
  </w:style>
  <w:style w:type="character" w:customStyle="1" w:styleId="Char2">
    <w:name w:val="题注 Char"/>
    <w:aliases w:val="cap Char1,cap Char Char,Caption Char Char,Caption Char1 Char Char,cap Char Char1 Char,Caption Char Char1 Char Char,cap Char2 Char,cap Char Char Char Char Char Char Char Char"/>
    <w:link w:val="af4"/>
    <w:rsid w:val="003346A7"/>
    <w:rPr>
      <w:b/>
      <w:lang w:eastAsia="en-US"/>
    </w:rPr>
  </w:style>
  <w:style w:type="character" w:customStyle="1" w:styleId="opdict3font241">
    <w:name w:val="op_dict3_font241"/>
    <w:basedOn w:val="a1"/>
    <w:rsid w:val="000E1251"/>
    <w:rPr>
      <w:rFonts w:ascii="Arial" w:hAnsi="Arial" w:cs="Arial" w:hint="default"/>
      <w:sz w:val="19"/>
      <w:szCs w:val="19"/>
    </w:rPr>
  </w:style>
  <w:style w:type="paragraph" w:customStyle="1" w:styleId="Default">
    <w:name w:val="Default"/>
    <w:rsid w:val="00724978"/>
    <w:pPr>
      <w:widowControl w:val="0"/>
      <w:autoSpaceDE w:val="0"/>
      <w:autoSpaceDN w:val="0"/>
      <w:adjustRightInd w:val="0"/>
    </w:pPr>
    <w:rPr>
      <w:rFonts w:ascii="Calibri" w:hAnsi="Calibri" w:cs="Calibri"/>
      <w:color w:val="000000"/>
      <w:sz w:val="24"/>
      <w:szCs w:val="24"/>
    </w:rPr>
  </w:style>
  <w:style w:type="character" w:customStyle="1" w:styleId="Char3">
    <w:name w:val="列出段落 Char"/>
    <w:aliases w:val="- Bullets Char,목록 단락 Char,リスト段落 Char,Lista1 Char,?? ?? Char,????? Char,???? Char,中等深浅网格 1 - 着色 21 Char,列表段落 Char,列出段落1 Char,¥¡¡¡¡ì¬º¥¹¥È¶ÎÂä Char,ÁÐ³ö¶ÎÂä Char,列表段落1 Char,—ño’i—Ž Char,¥ê¥¹¥È¶ÎÂä Char,1st level - Bullet List Paragraph Char"/>
    <w:link w:val="af8"/>
    <w:uiPriority w:val="34"/>
    <w:qFormat/>
    <w:locked/>
    <w:rsid w:val="00522FC8"/>
    <w:rPr>
      <w:rFonts w:ascii="Batang" w:eastAsia="Batang" w:hAnsi="Batang"/>
      <w:sz w:val="22"/>
      <w:szCs w:val="22"/>
      <w:lang w:eastAsia="en-US"/>
    </w:rPr>
  </w:style>
  <w:style w:type="table" w:customStyle="1" w:styleId="16">
    <w:name w:val="网格型1"/>
    <w:basedOn w:val="a2"/>
    <w:next w:val="af1"/>
    <w:rsid w:val="00386420"/>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5">
    <w:name w:val="列出段落2"/>
    <w:basedOn w:val="a0"/>
    <w:rsid w:val="000B7CC0"/>
    <w:pPr>
      <w:spacing w:before="100" w:beforeAutospacing="1" w:line="276" w:lineRule="auto"/>
      <w:ind w:firstLineChars="200" w:firstLine="420"/>
    </w:pPr>
    <w:rPr>
      <w:sz w:val="24"/>
      <w:szCs w:val="24"/>
      <w:lang w:val="en-US" w:eastAsia="zh-CN"/>
    </w:rPr>
  </w:style>
  <w:style w:type="paragraph" w:customStyle="1" w:styleId="17">
    <w:name w:val="正文1"/>
    <w:rsid w:val="00417039"/>
    <w:pPr>
      <w:jc w:val="both"/>
    </w:pPr>
    <w:rPr>
      <w:kern w:val="2"/>
      <w:sz w:val="21"/>
      <w:szCs w:val="21"/>
    </w:rPr>
  </w:style>
  <w:style w:type="paragraph" w:customStyle="1" w:styleId="Comments">
    <w:name w:val="Comments"/>
    <w:basedOn w:val="a0"/>
    <w:link w:val="CommentsChar"/>
    <w:qFormat/>
    <w:rsid w:val="00577C9B"/>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577C9B"/>
    <w:rPr>
      <w:rFonts w:ascii="Arial" w:eastAsia="Times New Roman" w:hAnsi="Arial"/>
      <w:i/>
      <w:noProof/>
      <w:sz w:val="18"/>
      <w:lang w:val="en-GB" w:eastAsia="ja-JP"/>
    </w:rPr>
  </w:style>
  <w:style w:type="paragraph" w:styleId="afc">
    <w:name w:val="Normal (Web)"/>
    <w:basedOn w:val="a0"/>
    <w:uiPriority w:val="99"/>
    <w:semiHidden/>
    <w:unhideWhenUsed/>
    <w:rsid w:val="009A7B4B"/>
    <w:pPr>
      <w:spacing w:before="100" w:beforeAutospacing="1" w:after="100" w:afterAutospacing="1"/>
    </w:pPr>
    <w:rPr>
      <w:rFonts w:ascii="宋体" w:hAnsi="宋体" w:cs="宋体"/>
      <w:sz w:val="24"/>
      <w:szCs w:val="24"/>
      <w:lang w:val="en-US" w:eastAsia="zh-CN"/>
    </w:rPr>
  </w:style>
  <w:style w:type="character" w:customStyle="1" w:styleId="apple-converted-space">
    <w:name w:val="apple-converted-space"/>
    <w:basedOn w:val="a1"/>
    <w:rsid w:val="002D6909"/>
  </w:style>
</w:styles>
</file>

<file path=word/webSettings.xml><?xml version="1.0" encoding="utf-8"?>
<w:webSettings xmlns:r="http://schemas.openxmlformats.org/officeDocument/2006/relationships" xmlns:w="http://schemas.openxmlformats.org/wordprocessingml/2006/main">
  <w:divs>
    <w:div w:id="46609102">
      <w:bodyDiv w:val="1"/>
      <w:marLeft w:val="0"/>
      <w:marRight w:val="0"/>
      <w:marTop w:val="0"/>
      <w:marBottom w:val="0"/>
      <w:divBdr>
        <w:top w:val="none" w:sz="0" w:space="0" w:color="auto"/>
        <w:left w:val="none" w:sz="0" w:space="0" w:color="auto"/>
        <w:bottom w:val="none" w:sz="0" w:space="0" w:color="auto"/>
        <w:right w:val="none" w:sz="0" w:space="0" w:color="auto"/>
      </w:divBdr>
    </w:div>
    <w:div w:id="100879658">
      <w:bodyDiv w:val="1"/>
      <w:marLeft w:val="0"/>
      <w:marRight w:val="0"/>
      <w:marTop w:val="0"/>
      <w:marBottom w:val="0"/>
      <w:divBdr>
        <w:top w:val="none" w:sz="0" w:space="0" w:color="auto"/>
        <w:left w:val="none" w:sz="0" w:space="0" w:color="auto"/>
        <w:bottom w:val="none" w:sz="0" w:space="0" w:color="auto"/>
        <w:right w:val="none" w:sz="0" w:space="0" w:color="auto"/>
      </w:divBdr>
    </w:div>
    <w:div w:id="101844091">
      <w:bodyDiv w:val="1"/>
      <w:marLeft w:val="0"/>
      <w:marRight w:val="0"/>
      <w:marTop w:val="0"/>
      <w:marBottom w:val="0"/>
      <w:divBdr>
        <w:top w:val="none" w:sz="0" w:space="0" w:color="auto"/>
        <w:left w:val="none" w:sz="0" w:space="0" w:color="auto"/>
        <w:bottom w:val="none" w:sz="0" w:space="0" w:color="auto"/>
        <w:right w:val="none" w:sz="0" w:space="0" w:color="auto"/>
      </w:divBdr>
    </w:div>
    <w:div w:id="15094931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8323087">
      <w:bodyDiv w:val="1"/>
      <w:marLeft w:val="0"/>
      <w:marRight w:val="0"/>
      <w:marTop w:val="0"/>
      <w:marBottom w:val="0"/>
      <w:divBdr>
        <w:top w:val="none" w:sz="0" w:space="0" w:color="auto"/>
        <w:left w:val="none" w:sz="0" w:space="0" w:color="auto"/>
        <w:bottom w:val="none" w:sz="0" w:space="0" w:color="auto"/>
        <w:right w:val="none" w:sz="0" w:space="0" w:color="auto"/>
      </w:divBdr>
      <w:divsChild>
        <w:div w:id="1134370390">
          <w:marLeft w:val="547"/>
          <w:marRight w:val="0"/>
          <w:marTop w:val="0"/>
          <w:marBottom w:val="0"/>
          <w:divBdr>
            <w:top w:val="none" w:sz="0" w:space="0" w:color="auto"/>
            <w:left w:val="none" w:sz="0" w:space="0" w:color="auto"/>
            <w:bottom w:val="none" w:sz="0" w:space="0" w:color="auto"/>
            <w:right w:val="none" w:sz="0" w:space="0" w:color="auto"/>
          </w:divBdr>
        </w:div>
        <w:div w:id="1594390433">
          <w:marLeft w:val="547"/>
          <w:marRight w:val="0"/>
          <w:marTop w:val="0"/>
          <w:marBottom w:val="0"/>
          <w:divBdr>
            <w:top w:val="none" w:sz="0" w:space="0" w:color="auto"/>
            <w:left w:val="none" w:sz="0" w:space="0" w:color="auto"/>
            <w:bottom w:val="none" w:sz="0" w:space="0" w:color="auto"/>
            <w:right w:val="none" w:sz="0" w:space="0" w:color="auto"/>
          </w:divBdr>
        </w:div>
      </w:divsChild>
    </w:div>
    <w:div w:id="276723592">
      <w:bodyDiv w:val="1"/>
      <w:marLeft w:val="0"/>
      <w:marRight w:val="0"/>
      <w:marTop w:val="0"/>
      <w:marBottom w:val="0"/>
      <w:divBdr>
        <w:top w:val="none" w:sz="0" w:space="0" w:color="auto"/>
        <w:left w:val="none" w:sz="0" w:space="0" w:color="auto"/>
        <w:bottom w:val="none" w:sz="0" w:space="0" w:color="auto"/>
        <w:right w:val="none" w:sz="0" w:space="0" w:color="auto"/>
      </w:divBdr>
    </w:div>
    <w:div w:id="277762110">
      <w:bodyDiv w:val="1"/>
      <w:marLeft w:val="0"/>
      <w:marRight w:val="0"/>
      <w:marTop w:val="0"/>
      <w:marBottom w:val="0"/>
      <w:divBdr>
        <w:top w:val="none" w:sz="0" w:space="0" w:color="auto"/>
        <w:left w:val="none" w:sz="0" w:space="0" w:color="auto"/>
        <w:bottom w:val="none" w:sz="0" w:space="0" w:color="auto"/>
        <w:right w:val="none" w:sz="0" w:space="0" w:color="auto"/>
      </w:divBdr>
    </w:div>
    <w:div w:id="278607935">
      <w:bodyDiv w:val="1"/>
      <w:marLeft w:val="0"/>
      <w:marRight w:val="0"/>
      <w:marTop w:val="0"/>
      <w:marBottom w:val="0"/>
      <w:divBdr>
        <w:top w:val="none" w:sz="0" w:space="0" w:color="auto"/>
        <w:left w:val="none" w:sz="0" w:space="0" w:color="auto"/>
        <w:bottom w:val="none" w:sz="0" w:space="0" w:color="auto"/>
        <w:right w:val="none" w:sz="0" w:space="0" w:color="auto"/>
      </w:divBdr>
      <w:divsChild>
        <w:div w:id="1835412276">
          <w:marLeft w:val="547"/>
          <w:marRight w:val="0"/>
          <w:marTop w:val="115"/>
          <w:marBottom w:val="0"/>
          <w:divBdr>
            <w:top w:val="none" w:sz="0" w:space="0" w:color="auto"/>
            <w:left w:val="none" w:sz="0" w:space="0" w:color="auto"/>
            <w:bottom w:val="none" w:sz="0" w:space="0" w:color="auto"/>
            <w:right w:val="none" w:sz="0" w:space="0" w:color="auto"/>
          </w:divBdr>
        </w:div>
      </w:divsChild>
    </w:div>
    <w:div w:id="291404157">
      <w:bodyDiv w:val="1"/>
      <w:marLeft w:val="0"/>
      <w:marRight w:val="0"/>
      <w:marTop w:val="0"/>
      <w:marBottom w:val="0"/>
      <w:divBdr>
        <w:top w:val="none" w:sz="0" w:space="0" w:color="auto"/>
        <w:left w:val="none" w:sz="0" w:space="0" w:color="auto"/>
        <w:bottom w:val="none" w:sz="0" w:space="0" w:color="auto"/>
        <w:right w:val="none" w:sz="0" w:space="0" w:color="auto"/>
      </w:divBdr>
      <w:divsChild>
        <w:div w:id="690572370">
          <w:marLeft w:val="547"/>
          <w:marRight w:val="0"/>
          <w:marTop w:val="115"/>
          <w:marBottom w:val="0"/>
          <w:divBdr>
            <w:top w:val="none" w:sz="0" w:space="0" w:color="auto"/>
            <w:left w:val="none" w:sz="0" w:space="0" w:color="auto"/>
            <w:bottom w:val="none" w:sz="0" w:space="0" w:color="auto"/>
            <w:right w:val="none" w:sz="0" w:space="0" w:color="auto"/>
          </w:divBdr>
        </w:div>
      </w:divsChild>
    </w:div>
    <w:div w:id="291981816">
      <w:bodyDiv w:val="1"/>
      <w:marLeft w:val="0"/>
      <w:marRight w:val="0"/>
      <w:marTop w:val="0"/>
      <w:marBottom w:val="0"/>
      <w:divBdr>
        <w:top w:val="none" w:sz="0" w:space="0" w:color="auto"/>
        <w:left w:val="none" w:sz="0" w:space="0" w:color="auto"/>
        <w:bottom w:val="none" w:sz="0" w:space="0" w:color="auto"/>
        <w:right w:val="none" w:sz="0" w:space="0" w:color="auto"/>
      </w:divBdr>
    </w:div>
    <w:div w:id="321929424">
      <w:bodyDiv w:val="1"/>
      <w:marLeft w:val="0"/>
      <w:marRight w:val="0"/>
      <w:marTop w:val="0"/>
      <w:marBottom w:val="0"/>
      <w:divBdr>
        <w:top w:val="none" w:sz="0" w:space="0" w:color="auto"/>
        <w:left w:val="none" w:sz="0" w:space="0" w:color="auto"/>
        <w:bottom w:val="none" w:sz="0" w:space="0" w:color="auto"/>
        <w:right w:val="none" w:sz="0" w:space="0" w:color="auto"/>
      </w:divBdr>
    </w:div>
    <w:div w:id="390201556">
      <w:bodyDiv w:val="1"/>
      <w:marLeft w:val="0"/>
      <w:marRight w:val="0"/>
      <w:marTop w:val="0"/>
      <w:marBottom w:val="0"/>
      <w:divBdr>
        <w:top w:val="none" w:sz="0" w:space="0" w:color="auto"/>
        <w:left w:val="none" w:sz="0" w:space="0" w:color="auto"/>
        <w:bottom w:val="none" w:sz="0" w:space="0" w:color="auto"/>
        <w:right w:val="none" w:sz="0" w:space="0" w:color="auto"/>
      </w:divBdr>
      <w:divsChild>
        <w:div w:id="682391548">
          <w:marLeft w:val="547"/>
          <w:marRight w:val="0"/>
          <w:marTop w:val="0"/>
          <w:marBottom w:val="0"/>
          <w:divBdr>
            <w:top w:val="none" w:sz="0" w:space="0" w:color="auto"/>
            <w:left w:val="none" w:sz="0" w:space="0" w:color="auto"/>
            <w:bottom w:val="none" w:sz="0" w:space="0" w:color="auto"/>
            <w:right w:val="none" w:sz="0" w:space="0" w:color="auto"/>
          </w:divBdr>
        </w:div>
      </w:divsChild>
    </w:div>
    <w:div w:id="394594957">
      <w:bodyDiv w:val="1"/>
      <w:marLeft w:val="0"/>
      <w:marRight w:val="0"/>
      <w:marTop w:val="0"/>
      <w:marBottom w:val="0"/>
      <w:divBdr>
        <w:top w:val="none" w:sz="0" w:space="0" w:color="auto"/>
        <w:left w:val="none" w:sz="0" w:space="0" w:color="auto"/>
        <w:bottom w:val="none" w:sz="0" w:space="0" w:color="auto"/>
        <w:right w:val="none" w:sz="0" w:space="0" w:color="auto"/>
      </w:divBdr>
    </w:div>
    <w:div w:id="461923879">
      <w:bodyDiv w:val="1"/>
      <w:marLeft w:val="0"/>
      <w:marRight w:val="0"/>
      <w:marTop w:val="0"/>
      <w:marBottom w:val="0"/>
      <w:divBdr>
        <w:top w:val="none" w:sz="0" w:space="0" w:color="auto"/>
        <w:left w:val="none" w:sz="0" w:space="0" w:color="auto"/>
        <w:bottom w:val="none" w:sz="0" w:space="0" w:color="auto"/>
        <w:right w:val="none" w:sz="0" w:space="0" w:color="auto"/>
      </w:divBdr>
    </w:div>
    <w:div w:id="497036266">
      <w:bodyDiv w:val="1"/>
      <w:marLeft w:val="0"/>
      <w:marRight w:val="0"/>
      <w:marTop w:val="0"/>
      <w:marBottom w:val="0"/>
      <w:divBdr>
        <w:top w:val="none" w:sz="0" w:space="0" w:color="auto"/>
        <w:left w:val="none" w:sz="0" w:space="0" w:color="auto"/>
        <w:bottom w:val="none" w:sz="0" w:space="0" w:color="auto"/>
        <w:right w:val="none" w:sz="0" w:space="0" w:color="auto"/>
      </w:divBdr>
    </w:div>
    <w:div w:id="608046633">
      <w:bodyDiv w:val="1"/>
      <w:marLeft w:val="0"/>
      <w:marRight w:val="0"/>
      <w:marTop w:val="0"/>
      <w:marBottom w:val="0"/>
      <w:divBdr>
        <w:top w:val="none" w:sz="0" w:space="0" w:color="auto"/>
        <w:left w:val="none" w:sz="0" w:space="0" w:color="auto"/>
        <w:bottom w:val="none" w:sz="0" w:space="0" w:color="auto"/>
        <w:right w:val="none" w:sz="0" w:space="0" w:color="auto"/>
      </w:divBdr>
      <w:divsChild>
        <w:div w:id="740638482">
          <w:marLeft w:val="0"/>
          <w:marRight w:val="0"/>
          <w:marTop w:val="0"/>
          <w:marBottom w:val="0"/>
          <w:divBdr>
            <w:top w:val="none" w:sz="0" w:space="0" w:color="auto"/>
            <w:left w:val="none" w:sz="0" w:space="0" w:color="auto"/>
            <w:bottom w:val="none" w:sz="0" w:space="0" w:color="auto"/>
            <w:right w:val="none" w:sz="0" w:space="0" w:color="auto"/>
          </w:divBdr>
          <w:divsChild>
            <w:div w:id="1405759269">
              <w:marLeft w:val="0"/>
              <w:marRight w:val="0"/>
              <w:marTop w:val="0"/>
              <w:marBottom w:val="0"/>
              <w:divBdr>
                <w:top w:val="none" w:sz="0" w:space="0" w:color="auto"/>
                <w:left w:val="none" w:sz="0" w:space="0" w:color="auto"/>
                <w:bottom w:val="none" w:sz="0" w:space="0" w:color="auto"/>
                <w:right w:val="none" w:sz="0" w:space="0" w:color="auto"/>
              </w:divBdr>
              <w:divsChild>
                <w:div w:id="356543868">
                  <w:marLeft w:val="0"/>
                  <w:marRight w:val="0"/>
                  <w:marTop w:val="0"/>
                  <w:marBottom w:val="0"/>
                  <w:divBdr>
                    <w:top w:val="none" w:sz="0" w:space="0" w:color="auto"/>
                    <w:left w:val="none" w:sz="0" w:space="0" w:color="auto"/>
                    <w:bottom w:val="none" w:sz="0" w:space="0" w:color="auto"/>
                    <w:right w:val="none" w:sz="0" w:space="0" w:color="auto"/>
                  </w:divBdr>
                  <w:divsChild>
                    <w:div w:id="742793752">
                      <w:marLeft w:val="0"/>
                      <w:marRight w:val="0"/>
                      <w:marTop w:val="0"/>
                      <w:marBottom w:val="0"/>
                      <w:divBdr>
                        <w:top w:val="none" w:sz="0" w:space="0" w:color="auto"/>
                        <w:left w:val="none" w:sz="0" w:space="0" w:color="auto"/>
                        <w:bottom w:val="none" w:sz="0" w:space="0" w:color="auto"/>
                        <w:right w:val="none" w:sz="0" w:space="0" w:color="auto"/>
                      </w:divBdr>
                      <w:divsChild>
                        <w:div w:id="1357192899">
                          <w:marLeft w:val="0"/>
                          <w:marRight w:val="0"/>
                          <w:marTop w:val="0"/>
                          <w:marBottom w:val="751"/>
                          <w:divBdr>
                            <w:top w:val="none" w:sz="0" w:space="0" w:color="auto"/>
                            <w:left w:val="none" w:sz="0" w:space="0" w:color="auto"/>
                            <w:bottom w:val="none" w:sz="0" w:space="0" w:color="auto"/>
                            <w:right w:val="none" w:sz="0" w:space="0" w:color="auto"/>
                          </w:divBdr>
                          <w:divsChild>
                            <w:div w:id="1096557803">
                              <w:marLeft w:val="0"/>
                              <w:marRight w:val="0"/>
                              <w:marTop w:val="0"/>
                              <w:marBottom w:val="0"/>
                              <w:divBdr>
                                <w:top w:val="none" w:sz="0" w:space="0" w:color="auto"/>
                                <w:left w:val="none" w:sz="0" w:space="0" w:color="auto"/>
                                <w:bottom w:val="none" w:sz="0" w:space="0" w:color="auto"/>
                                <w:right w:val="none" w:sz="0" w:space="0" w:color="auto"/>
                              </w:divBdr>
                              <w:divsChild>
                                <w:div w:id="587158859">
                                  <w:marLeft w:val="0"/>
                                  <w:marRight w:val="0"/>
                                  <w:marTop w:val="0"/>
                                  <w:marBottom w:val="0"/>
                                  <w:divBdr>
                                    <w:top w:val="none" w:sz="0" w:space="0" w:color="auto"/>
                                    <w:left w:val="none" w:sz="0" w:space="0" w:color="auto"/>
                                    <w:bottom w:val="none" w:sz="0" w:space="0" w:color="auto"/>
                                    <w:right w:val="none" w:sz="0" w:space="0" w:color="auto"/>
                                  </w:divBdr>
                                  <w:divsChild>
                                    <w:div w:id="1013142942">
                                      <w:marLeft w:val="0"/>
                                      <w:marRight w:val="0"/>
                                      <w:marTop w:val="0"/>
                                      <w:marBottom w:val="0"/>
                                      <w:divBdr>
                                        <w:top w:val="none" w:sz="0" w:space="0" w:color="auto"/>
                                        <w:left w:val="none" w:sz="0" w:space="0" w:color="auto"/>
                                        <w:bottom w:val="none" w:sz="0" w:space="0" w:color="auto"/>
                                        <w:right w:val="none" w:sz="0" w:space="0" w:color="auto"/>
                                      </w:divBdr>
                                      <w:divsChild>
                                        <w:div w:id="385379771">
                                          <w:marLeft w:val="0"/>
                                          <w:marRight w:val="0"/>
                                          <w:marTop w:val="0"/>
                                          <w:marBottom w:val="0"/>
                                          <w:divBdr>
                                            <w:top w:val="none" w:sz="0" w:space="0" w:color="auto"/>
                                            <w:left w:val="none" w:sz="0" w:space="0" w:color="auto"/>
                                            <w:bottom w:val="none" w:sz="0" w:space="0" w:color="auto"/>
                                            <w:right w:val="none" w:sz="0" w:space="0" w:color="auto"/>
                                          </w:divBdr>
                                          <w:divsChild>
                                            <w:div w:id="25638029">
                                              <w:marLeft w:val="0"/>
                                              <w:marRight w:val="0"/>
                                              <w:marTop w:val="0"/>
                                              <w:marBottom w:val="0"/>
                                              <w:divBdr>
                                                <w:top w:val="single" w:sz="4" w:space="0" w:color="EEEEEE"/>
                                                <w:left w:val="single" w:sz="2" w:space="0" w:color="EEEEEE"/>
                                                <w:bottom w:val="single" w:sz="4" w:space="0" w:color="EEEEEE"/>
                                                <w:right w:val="single" w:sz="4" w:space="0" w:color="EEEEEE"/>
                                              </w:divBdr>
                                              <w:divsChild>
                                                <w:div w:id="95717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58194808">
      <w:bodyDiv w:val="1"/>
      <w:marLeft w:val="0"/>
      <w:marRight w:val="0"/>
      <w:marTop w:val="0"/>
      <w:marBottom w:val="0"/>
      <w:divBdr>
        <w:top w:val="none" w:sz="0" w:space="0" w:color="auto"/>
        <w:left w:val="none" w:sz="0" w:space="0" w:color="auto"/>
        <w:bottom w:val="none" w:sz="0" w:space="0" w:color="auto"/>
        <w:right w:val="none" w:sz="0" w:space="0" w:color="auto"/>
      </w:divBdr>
    </w:div>
    <w:div w:id="74731250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4981950">
      <w:bodyDiv w:val="1"/>
      <w:marLeft w:val="0"/>
      <w:marRight w:val="0"/>
      <w:marTop w:val="0"/>
      <w:marBottom w:val="0"/>
      <w:divBdr>
        <w:top w:val="none" w:sz="0" w:space="0" w:color="auto"/>
        <w:left w:val="none" w:sz="0" w:space="0" w:color="auto"/>
        <w:bottom w:val="none" w:sz="0" w:space="0" w:color="auto"/>
        <w:right w:val="none" w:sz="0" w:space="0" w:color="auto"/>
      </w:divBdr>
    </w:div>
    <w:div w:id="777219886">
      <w:bodyDiv w:val="1"/>
      <w:marLeft w:val="0"/>
      <w:marRight w:val="0"/>
      <w:marTop w:val="0"/>
      <w:marBottom w:val="0"/>
      <w:divBdr>
        <w:top w:val="none" w:sz="0" w:space="0" w:color="auto"/>
        <w:left w:val="none" w:sz="0" w:space="0" w:color="auto"/>
        <w:bottom w:val="none" w:sz="0" w:space="0" w:color="auto"/>
        <w:right w:val="none" w:sz="0" w:space="0" w:color="auto"/>
      </w:divBdr>
    </w:div>
    <w:div w:id="833449044">
      <w:bodyDiv w:val="1"/>
      <w:marLeft w:val="0"/>
      <w:marRight w:val="0"/>
      <w:marTop w:val="0"/>
      <w:marBottom w:val="0"/>
      <w:divBdr>
        <w:top w:val="none" w:sz="0" w:space="0" w:color="auto"/>
        <w:left w:val="none" w:sz="0" w:space="0" w:color="auto"/>
        <w:bottom w:val="none" w:sz="0" w:space="0" w:color="auto"/>
        <w:right w:val="none" w:sz="0" w:space="0" w:color="auto"/>
      </w:divBdr>
    </w:div>
    <w:div w:id="841310305">
      <w:bodyDiv w:val="1"/>
      <w:marLeft w:val="0"/>
      <w:marRight w:val="0"/>
      <w:marTop w:val="0"/>
      <w:marBottom w:val="0"/>
      <w:divBdr>
        <w:top w:val="none" w:sz="0" w:space="0" w:color="auto"/>
        <w:left w:val="none" w:sz="0" w:space="0" w:color="auto"/>
        <w:bottom w:val="none" w:sz="0" w:space="0" w:color="auto"/>
        <w:right w:val="none" w:sz="0" w:space="0" w:color="auto"/>
      </w:divBdr>
    </w:div>
    <w:div w:id="860826929">
      <w:bodyDiv w:val="1"/>
      <w:marLeft w:val="0"/>
      <w:marRight w:val="0"/>
      <w:marTop w:val="0"/>
      <w:marBottom w:val="0"/>
      <w:divBdr>
        <w:top w:val="none" w:sz="0" w:space="0" w:color="auto"/>
        <w:left w:val="none" w:sz="0" w:space="0" w:color="auto"/>
        <w:bottom w:val="none" w:sz="0" w:space="0" w:color="auto"/>
        <w:right w:val="none" w:sz="0" w:space="0" w:color="auto"/>
      </w:divBdr>
      <w:divsChild>
        <w:div w:id="239028161">
          <w:marLeft w:val="475"/>
          <w:marRight w:val="0"/>
          <w:marTop w:val="0"/>
          <w:marBottom w:val="0"/>
          <w:divBdr>
            <w:top w:val="none" w:sz="0" w:space="0" w:color="auto"/>
            <w:left w:val="none" w:sz="0" w:space="0" w:color="auto"/>
            <w:bottom w:val="none" w:sz="0" w:space="0" w:color="auto"/>
            <w:right w:val="none" w:sz="0" w:space="0" w:color="auto"/>
          </w:divBdr>
        </w:div>
        <w:div w:id="1554853519">
          <w:marLeft w:val="475"/>
          <w:marRight w:val="0"/>
          <w:marTop w:val="0"/>
          <w:marBottom w:val="0"/>
          <w:divBdr>
            <w:top w:val="none" w:sz="0" w:space="0" w:color="auto"/>
            <w:left w:val="none" w:sz="0" w:space="0" w:color="auto"/>
            <w:bottom w:val="none" w:sz="0" w:space="0" w:color="auto"/>
            <w:right w:val="none" w:sz="0" w:space="0" w:color="auto"/>
          </w:divBdr>
        </w:div>
      </w:divsChild>
    </w:div>
    <w:div w:id="945625307">
      <w:bodyDiv w:val="1"/>
      <w:marLeft w:val="0"/>
      <w:marRight w:val="0"/>
      <w:marTop w:val="0"/>
      <w:marBottom w:val="0"/>
      <w:divBdr>
        <w:top w:val="none" w:sz="0" w:space="0" w:color="auto"/>
        <w:left w:val="none" w:sz="0" w:space="0" w:color="auto"/>
        <w:bottom w:val="none" w:sz="0" w:space="0" w:color="auto"/>
        <w:right w:val="none" w:sz="0" w:space="0" w:color="auto"/>
      </w:divBdr>
      <w:divsChild>
        <w:div w:id="1712920125">
          <w:marLeft w:val="547"/>
          <w:marRight w:val="0"/>
          <w:marTop w:val="115"/>
          <w:marBottom w:val="0"/>
          <w:divBdr>
            <w:top w:val="none" w:sz="0" w:space="0" w:color="auto"/>
            <w:left w:val="none" w:sz="0" w:space="0" w:color="auto"/>
            <w:bottom w:val="none" w:sz="0" w:space="0" w:color="auto"/>
            <w:right w:val="none" w:sz="0" w:space="0" w:color="auto"/>
          </w:divBdr>
        </w:div>
      </w:divsChild>
    </w:div>
    <w:div w:id="1058819311">
      <w:bodyDiv w:val="1"/>
      <w:marLeft w:val="0"/>
      <w:marRight w:val="0"/>
      <w:marTop w:val="0"/>
      <w:marBottom w:val="0"/>
      <w:divBdr>
        <w:top w:val="none" w:sz="0" w:space="0" w:color="auto"/>
        <w:left w:val="none" w:sz="0" w:space="0" w:color="auto"/>
        <w:bottom w:val="none" w:sz="0" w:space="0" w:color="auto"/>
        <w:right w:val="none" w:sz="0" w:space="0" w:color="auto"/>
      </w:divBdr>
    </w:div>
    <w:div w:id="1147673252">
      <w:bodyDiv w:val="1"/>
      <w:marLeft w:val="0"/>
      <w:marRight w:val="0"/>
      <w:marTop w:val="0"/>
      <w:marBottom w:val="0"/>
      <w:divBdr>
        <w:top w:val="none" w:sz="0" w:space="0" w:color="auto"/>
        <w:left w:val="none" w:sz="0" w:space="0" w:color="auto"/>
        <w:bottom w:val="none" w:sz="0" w:space="0" w:color="auto"/>
        <w:right w:val="none" w:sz="0" w:space="0" w:color="auto"/>
      </w:divBdr>
    </w:div>
    <w:div w:id="1186358444">
      <w:bodyDiv w:val="1"/>
      <w:marLeft w:val="0"/>
      <w:marRight w:val="0"/>
      <w:marTop w:val="0"/>
      <w:marBottom w:val="0"/>
      <w:divBdr>
        <w:top w:val="none" w:sz="0" w:space="0" w:color="auto"/>
        <w:left w:val="none" w:sz="0" w:space="0" w:color="auto"/>
        <w:bottom w:val="none" w:sz="0" w:space="0" w:color="auto"/>
        <w:right w:val="none" w:sz="0" w:space="0" w:color="auto"/>
      </w:divBdr>
    </w:div>
    <w:div w:id="1214778696">
      <w:bodyDiv w:val="1"/>
      <w:marLeft w:val="0"/>
      <w:marRight w:val="0"/>
      <w:marTop w:val="0"/>
      <w:marBottom w:val="0"/>
      <w:divBdr>
        <w:top w:val="none" w:sz="0" w:space="0" w:color="auto"/>
        <w:left w:val="none" w:sz="0" w:space="0" w:color="auto"/>
        <w:bottom w:val="none" w:sz="0" w:space="0" w:color="auto"/>
        <w:right w:val="none" w:sz="0" w:space="0" w:color="auto"/>
      </w:divBdr>
    </w:div>
    <w:div w:id="1324041494">
      <w:bodyDiv w:val="1"/>
      <w:marLeft w:val="0"/>
      <w:marRight w:val="0"/>
      <w:marTop w:val="0"/>
      <w:marBottom w:val="0"/>
      <w:divBdr>
        <w:top w:val="none" w:sz="0" w:space="0" w:color="auto"/>
        <w:left w:val="none" w:sz="0" w:space="0" w:color="auto"/>
        <w:bottom w:val="none" w:sz="0" w:space="0" w:color="auto"/>
        <w:right w:val="none" w:sz="0" w:space="0" w:color="auto"/>
      </w:divBdr>
    </w:div>
    <w:div w:id="1351569346">
      <w:bodyDiv w:val="1"/>
      <w:marLeft w:val="0"/>
      <w:marRight w:val="0"/>
      <w:marTop w:val="0"/>
      <w:marBottom w:val="0"/>
      <w:divBdr>
        <w:top w:val="none" w:sz="0" w:space="0" w:color="auto"/>
        <w:left w:val="none" w:sz="0" w:space="0" w:color="auto"/>
        <w:bottom w:val="none" w:sz="0" w:space="0" w:color="auto"/>
        <w:right w:val="none" w:sz="0" w:space="0" w:color="auto"/>
      </w:divBdr>
    </w:div>
    <w:div w:id="1393886108">
      <w:bodyDiv w:val="1"/>
      <w:marLeft w:val="0"/>
      <w:marRight w:val="0"/>
      <w:marTop w:val="0"/>
      <w:marBottom w:val="0"/>
      <w:divBdr>
        <w:top w:val="none" w:sz="0" w:space="0" w:color="auto"/>
        <w:left w:val="none" w:sz="0" w:space="0" w:color="auto"/>
        <w:bottom w:val="none" w:sz="0" w:space="0" w:color="auto"/>
        <w:right w:val="none" w:sz="0" w:space="0" w:color="auto"/>
      </w:divBdr>
      <w:divsChild>
        <w:div w:id="136842343">
          <w:marLeft w:val="1166"/>
          <w:marRight w:val="0"/>
          <w:marTop w:val="58"/>
          <w:marBottom w:val="0"/>
          <w:divBdr>
            <w:top w:val="none" w:sz="0" w:space="0" w:color="auto"/>
            <w:left w:val="none" w:sz="0" w:space="0" w:color="auto"/>
            <w:bottom w:val="none" w:sz="0" w:space="0" w:color="auto"/>
            <w:right w:val="none" w:sz="0" w:space="0" w:color="auto"/>
          </w:divBdr>
        </w:div>
      </w:divsChild>
    </w:div>
    <w:div w:id="1405490470">
      <w:bodyDiv w:val="1"/>
      <w:marLeft w:val="0"/>
      <w:marRight w:val="0"/>
      <w:marTop w:val="0"/>
      <w:marBottom w:val="0"/>
      <w:divBdr>
        <w:top w:val="none" w:sz="0" w:space="0" w:color="auto"/>
        <w:left w:val="none" w:sz="0" w:space="0" w:color="auto"/>
        <w:bottom w:val="none" w:sz="0" w:space="0" w:color="auto"/>
        <w:right w:val="none" w:sz="0" w:space="0" w:color="auto"/>
      </w:divBdr>
    </w:div>
    <w:div w:id="1426878695">
      <w:bodyDiv w:val="1"/>
      <w:marLeft w:val="0"/>
      <w:marRight w:val="0"/>
      <w:marTop w:val="0"/>
      <w:marBottom w:val="0"/>
      <w:divBdr>
        <w:top w:val="none" w:sz="0" w:space="0" w:color="auto"/>
        <w:left w:val="none" w:sz="0" w:space="0" w:color="auto"/>
        <w:bottom w:val="none" w:sz="0" w:space="0" w:color="auto"/>
        <w:right w:val="none" w:sz="0" w:space="0" w:color="auto"/>
      </w:divBdr>
    </w:div>
    <w:div w:id="1456750403">
      <w:bodyDiv w:val="1"/>
      <w:marLeft w:val="0"/>
      <w:marRight w:val="0"/>
      <w:marTop w:val="0"/>
      <w:marBottom w:val="0"/>
      <w:divBdr>
        <w:top w:val="none" w:sz="0" w:space="0" w:color="auto"/>
        <w:left w:val="none" w:sz="0" w:space="0" w:color="auto"/>
        <w:bottom w:val="none" w:sz="0" w:space="0" w:color="auto"/>
        <w:right w:val="none" w:sz="0" w:space="0" w:color="auto"/>
      </w:divBdr>
    </w:div>
    <w:div w:id="1458992218">
      <w:bodyDiv w:val="1"/>
      <w:marLeft w:val="0"/>
      <w:marRight w:val="0"/>
      <w:marTop w:val="0"/>
      <w:marBottom w:val="0"/>
      <w:divBdr>
        <w:top w:val="none" w:sz="0" w:space="0" w:color="auto"/>
        <w:left w:val="none" w:sz="0" w:space="0" w:color="auto"/>
        <w:bottom w:val="none" w:sz="0" w:space="0" w:color="auto"/>
        <w:right w:val="none" w:sz="0" w:space="0" w:color="auto"/>
      </w:divBdr>
    </w:div>
    <w:div w:id="1623461424">
      <w:bodyDiv w:val="1"/>
      <w:marLeft w:val="0"/>
      <w:marRight w:val="0"/>
      <w:marTop w:val="0"/>
      <w:marBottom w:val="0"/>
      <w:divBdr>
        <w:top w:val="none" w:sz="0" w:space="0" w:color="auto"/>
        <w:left w:val="none" w:sz="0" w:space="0" w:color="auto"/>
        <w:bottom w:val="none" w:sz="0" w:space="0" w:color="auto"/>
        <w:right w:val="none" w:sz="0" w:space="0" w:color="auto"/>
      </w:divBdr>
    </w:div>
    <w:div w:id="1638491504">
      <w:bodyDiv w:val="1"/>
      <w:marLeft w:val="0"/>
      <w:marRight w:val="0"/>
      <w:marTop w:val="0"/>
      <w:marBottom w:val="0"/>
      <w:divBdr>
        <w:top w:val="none" w:sz="0" w:space="0" w:color="auto"/>
        <w:left w:val="none" w:sz="0" w:space="0" w:color="auto"/>
        <w:bottom w:val="none" w:sz="0" w:space="0" w:color="auto"/>
        <w:right w:val="none" w:sz="0" w:space="0" w:color="auto"/>
      </w:divBdr>
      <w:divsChild>
        <w:div w:id="1795634796">
          <w:marLeft w:val="0"/>
          <w:marRight w:val="0"/>
          <w:marTop w:val="0"/>
          <w:marBottom w:val="0"/>
          <w:divBdr>
            <w:top w:val="none" w:sz="0" w:space="0" w:color="auto"/>
            <w:left w:val="none" w:sz="0" w:space="0" w:color="auto"/>
            <w:bottom w:val="none" w:sz="0" w:space="0" w:color="auto"/>
            <w:right w:val="none" w:sz="0" w:space="0" w:color="auto"/>
          </w:divBdr>
          <w:divsChild>
            <w:div w:id="10886516">
              <w:marLeft w:val="0"/>
              <w:marRight w:val="0"/>
              <w:marTop w:val="0"/>
              <w:marBottom w:val="50"/>
              <w:divBdr>
                <w:top w:val="none" w:sz="0" w:space="0" w:color="auto"/>
                <w:left w:val="none" w:sz="0" w:space="0" w:color="auto"/>
                <w:bottom w:val="none" w:sz="0" w:space="0" w:color="auto"/>
                <w:right w:val="none" w:sz="0" w:space="0" w:color="auto"/>
              </w:divBdr>
              <w:divsChild>
                <w:div w:id="200103678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684822825">
      <w:bodyDiv w:val="1"/>
      <w:marLeft w:val="0"/>
      <w:marRight w:val="0"/>
      <w:marTop w:val="0"/>
      <w:marBottom w:val="0"/>
      <w:divBdr>
        <w:top w:val="none" w:sz="0" w:space="0" w:color="auto"/>
        <w:left w:val="none" w:sz="0" w:space="0" w:color="auto"/>
        <w:bottom w:val="none" w:sz="0" w:space="0" w:color="auto"/>
        <w:right w:val="none" w:sz="0" w:space="0" w:color="auto"/>
      </w:divBdr>
    </w:div>
    <w:div w:id="1704135671">
      <w:bodyDiv w:val="1"/>
      <w:marLeft w:val="0"/>
      <w:marRight w:val="0"/>
      <w:marTop w:val="0"/>
      <w:marBottom w:val="0"/>
      <w:divBdr>
        <w:top w:val="none" w:sz="0" w:space="0" w:color="auto"/>
        <w:left w:val="none" w:sz="0" w:space="0" w:color="auto"/>
        <w:bottom w:val="none" w:sz="0" w:space="0" w:color="auto"/>
        <w:right w:val="none" w:sz="0" w:space="0" w:color="auto"/>
      </w:divBdr>
      <w:divsChild>
        <w:div w:id="2041734751">
          <w:marLeft w:val="0"/>
          <w:marRight w:val="0"/>
          <w:marTop w:val="0"/>
          <w:marBottom w:val="0"/>
          <w:divBdr>
            <w:top w:val="none" w:sz="0" w:space="0" w:color="auto"/>
            <w:left w:val="none" w:sz="0" w:space="0" w:color="auto"/>
            <w:bottom w:val="none" w:sz="0" w:space="0" w:color="auto"/>
            <w:right w:val="none" w:sz="0" w:space="0" w:color="auto"/>
          </w:divBdr>
          <w:divsChild>
            <w:div w:id="817649620">
              <w:marLeft w:val="0"/>
              <w:marRight w:val="0"/>
              <w:marTop w:val="0"/>
              <w:marBottom w:val="0"/>
              <w:divBdr>
                <w:top w:val="none" w:sz="0" w:space="0" w:color="auto"/>
                <w:left w:val="none" w:sz="0" w:space="0" w:color="auto"/>
                <w:bottom w:val="none" w:sz="0" w:space="0" w:color="auto"/>
                <w:right w:val="none" w:sz="0" w:space="0" w:color="auto"/>
              </w:divBdr>
              <w:divsChild>
                <w:div w:id="22295674">
                  <w:marLeft w:val="0"/>
                  <w:marRight w:val="0"/>
                  <w:marTop w:val="0"/>
                  <w:marBottom w:val="0"/>
                  <w:divBdr>
                    <w:top w:val="none" w:sz="0" w:space="0" w:color="auto"/>
                    <w:left w:val="none" w:sz="0" w:space="0" w:color="auto"/>
                    <w:bottom w:val="none" w:sz="0" w:space="0" w:color="auto"/>
                    <w:right w:val="none" w:sz="0" w:space="0" w:color="auto"/>
                  </w:divBdr>
                  <w:divsChild>
                    <w:div w:id="998852616">
                      <w:marLeft w:val="0"/>
                      <w:marRight w:val="0"/>
                      <w:marTop w:val="0"/>
                      <w:marBottom w:val="0"/>
                      <w:divBdr>
                        <w:top w:val="none" w:sz="0" w:space="0" w:color="auto"/>
                        <w:left w:val="none" w:sz="0" w:space="0" w:color="auto"/>
                        <w:bottom w:val="none" w:sz="0" w:space="0" w:color="auto"/>
                        <w:right w:val="none" w:sz="0" w:space="0" w:color="auto"/>
                      </w:divBdr>
                      <w:divsChild>
                        <w:div w:id="468324078">
                          <w:marLeft w:val="0"/>
                          <w:marRight w:val="0"/>
                          <w:marTop w:val="0"/>
                          <w:marBottom w:val="210"/>
                          <w:divBdr>
                            <w:top w:val="none" w:sz="0" w:space="0" w:color="auto"/>
                            <w:left w:val="none" w:sz="0" w:space="0" w:color="auto"/>
                            <w:bottom w:val="none" w:sz="0" w:space="0" w:color="auto"/>
                            <w:right w:val="none" w:sz="0" w:space="0" w:color="auto"/>
                          </w:divBdr>
                          <w:divsChild>
                            <w:div w:id="15556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8068250">
      <w:bodyDiv w:val="1"/>
      <w:marLeft w:val="0"/>
      <w:marRight w:val="0"/>
      <w:marTop w:val="0"/>
      <w:marBottom w:val="0"/>
      <w:divBdr>
        <w:top w:val="none" w:sz="0" w:space="0" w:color="auto"/>
        <w:left w:val="none" w:sz="0" w:space="0" w:color="auto"/>
        <w:bottom w:val="none" w:sz="0" w:space="0" w:color="auto"/>
        <w:right w:val="none" w:sz="0" w:space="0" w:color="auto"/>
      </w:divBdr>
    </w:div>
    <w:div w:id="1739358129">
      <w:bodyDiv w:val="1"/>
      <w:marLeft w:val="0"/>
      <w:marRight w:val="0"/>
      <w:marTop w:val="0"/>
      <w:marBottom w:val="0"/>
      <w:divBdr>
        <w:top w:val="none" w:sz="0" w:space="0" w:color="auto"/>
        <w:left w:val="none" w:sz="0" w:space="0" w:color="auto"/>
        <w:bottom w:val="none" w:sz="0" w:space="0" w:color="auto"/>
        <w:right w:val="none" w:sz="0" w:space="0" w:color="auto"/>
      </w:divBdr>
    </w:div>
    <w:div w:id="1765953888">
      <w:bodyDiv w:val="1"/>
      <w:marLeft w:val="0"/>
      <w:marRight w:val="0"/>
      <w:marTop w:val="0"/>
      <w:marBottom w:val="0"/>
      <w:divBdr>
        <w:top w:val="none" w:sz="0" w:space="0" w:color="auto"/>
        <w:left w:val="none" w:sz="0" w:space="0" w:color="auto"/>
        <w:bottom w:val="none" w:sz="0" w:space="0" w:color="auto"/>
        <w:right w:val="none" w:sz="0" w:space="0" w:color="auto"/>
      </w:divBdr>
    </w:div>
    <w:div w:id="1770655728">
      <w:bodyDiv w:val="1"/>
      <w:marLeft w:val="0"/>
      <w:marRight w:val="0"/>
      <w:marTop w:val="0"/>
      <w:marBottom w:val="0"/>
      <w:divBdr>
        <w:top w:val="none" w:sz="0" w:space="0" w:color="auto"/>
        <w:left w:val="none" w:sz="0" w:space="0" w:color="auto"/>
        <w:bottom w:val="none" w:sz="0" w:space="0" w:color="auto"/>
        <w:right w:val="none" w:sz="0" w:space="0" w:color="auto"/>
      </w:divBdr>
    </w:div>
    <w:div w:id="1778482177">
      <w:bodyDiv w:val="1"/>
      <w:marLeft w:val="0"/>
      <w:marRight w:val="0"/>
      <w:marTop w:val="0"/>
      <w:marBottom w:val="0"/>
      <w:divBdr>
        <w:top w:val="none" w:sz="0" w:space="0" w:color="auto"/>
        <w:left w:val="none" w:sz="0" w:space="0" w:color="auto"/>
        <w:bottom w:val="none" w:sz="0" w:space="0" w:color="auto"/>
        <w:right w:val="none" w:sz="0" w:space="0" w:color="auto"/>
      </w:divBdr>
      <w:divsChild>
        <w:div w:id="679504639">
          <w:marLeft w:val="0"/>
          <w:marRight w:val="0"/>
          <w:marTop w:val="0"/>
          <w:marBottom w:val="0"/>
          <w:divBdr>
            <w:top w:val="none" w:sz="0" w:space="0" w:color="auto"/>
            <w:left w:val="none" w:sz="0" w:space="0" w:color="auto"/>
            <w:bottom w:val="none" w:sz="0" w:space="0" w:color="auto"/>
            <w:right w:val="none" w:sz="0" w:space="0" w:color="auto"/>
          </w:divBdr>
          <w:divsChild>
            <w:div w:id="529489187">
              <w:marLeft w:val="0"/>
              <w:marRight w:val="0"/>
              <w:marTop w:val="0"/>
              <w:marBottom w:val="40"/>
              <w:divBdr>
                <w:top w:val="none" w:sz="0" w:space="0" w:color="auto"/>
                <w:left w:val="none" w:sz="0" w:space="0" w:color="auto"/>
                <w:bottom w:val="none" w:sz="0" w:space="0" w:color="auto"/>
                <w:right w:val="none" w:sz="0" w:space="0" w:color="auto"/>
              </w:divBdr>
              <w:divsChild>
                <w:div w:id="143035211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803231956">
      <w:bodyDiv w:val="1"/>
      <w:marLeft w:val="0"/>
      <w:marRight w:val="0"/>
      <w:marTop w:val="0"/>
      <w:marBottom w:val="0"/>
      <w:divBdr>
        <w:top w:val="none" w:sz="0" w:space="0" w:color="auto"/>
        <w:left w:val="none" w:sz="0" w:space="0" w:color="auto"/>
        <w:bottom w:val="none" w:sz="0" w:space="0" w:color="auto"/>
        <w:right w:val="none" w:sz="0" w:space="0" w:color="auto"/>
      </w:divBdr>
    </w:div>
    <w:div w:id="1905096704">
      <w:bodyDiv w:val="1"/>
      <w:marLeft w:val="0"/>
      <w:marRight w:val="0"/>
      <w:marTop w:val="0"/>
      <w:marBottom w:val="0"/>
      <w:divBdr>
        <w:top w:val="none" w:sz="0" w:space="0" w:color="auto"/>
        <w:left w:val="none" w:sz="0" w:space="0" w:color="auto"/>
        <w:bottom w:val="none" w:sz="0" w:space="0" w:color="auto"/>
        <w:right w:val="none" w:sz="0" w:space="0" w:color="auto"/>
      </w:divBdr>
      <w:divsChild>
        <w:div w:id="35786845">
          <w:marLeft w:val="1022"/>
          <w:marRight w:val="0"/>
          <w:marTop w:val="0"/>
          <w:marBottom w:val="0"/>
          <w:divBdr>
            <w:top w:val="none" w:sz="0" w:space="0" w:color="auto"/>
            <w:left w:val="none" w:sz="0" w:space="0" w:color="auto"/>
            <w:bottom w:val="none" w:sz="0" w:space="0" w:color="auto"/>
            <w:right w:val="none" w:sz="0" w:space="0" w:color="auto"/>
          </w:divBdr>
        </w:div>
        <w:div w:id="401414369">
          <w:marLeft w:val="2203"/>
          <w:marRight w:val="0"/>
          <w:marTop w:val="0"/>
          <w:marBottom w:val="0"/>
          <w:divBdr>
            <w:top w:val="none" w:sz="0" w:space="0" w:color="auto"/>
            <w:left w:val="none" w:sz="0" w:space="0" w:color="auto"/>
            <w:bottom w:val="none" w:sz="0" w:space="0" w:color="auto"/>
            <w:right w:val="none" w:sz="0" w:space="0" w:color="auto"/>
          </w:divBdr>
        </w:div>
        <w:div w:id="1051266316">
          <w:marLeft w:val="1584"/>
          <w:marRight w:val="0"/>
          <w:marTop w:val="0"/>
          <w:marBottom w:val="0"/>
          <w:divBdr>
            <w:top w:val="none" w:sz="0" w:space="0" w:color="auto"/>
            <w:left w:val="none" w:sz="0" w:space="0" w:color="auto"/>
            <w:bottom w:val="none" w:sz="0" w:space="0" w:color="auto"/>
            <w:right w:val="none" w:sz="0" w:space="0" w:color="auto"/>
          </w:divBdr>
        </w:div>
        <w:div w:id="1131247591">
          <w:marLeft w:val="1584"/>
          <w:marRight w:val="0"/>
          <w:marTop w:val="0"/>
          <w:marBottom w:val="0"/>
          <w:divBdr>
            <w:top w:val="none" w:sz="0" w:space="0" w:color="auto"/>
            <w:left w:val="none" w:sz="0" w:space="0" w:color="auto"/>
            <w:bottom w:val="none" w:sz="0" w:space="0" w:color="auto"/>
            <w:right w:val="none" w:sz="0" w:space="0" w:color="auto"/>
          </w:divBdr>
        </w:div>
        <w:div w:id="1480614096">
          <w:marLeft w:val="1022"/>
          <w:marRight w:val="0"/>
          <w:marTop w:val="0"/>
          <w:marBottom w:val="0"/>
          <w:divBdr>
            <w:top w:val="none" w:sz="0" w:space="0" w:color="auto"/>
            <w:left w:val="none" w:sz="0" w:space="0" w:color="auto"/>
            <w:bottom w:val="none" w:sz="0" w:space="0" w:color="auto"/>
            <w:right w:val="none" w:sz="0" w:space="0" w:color="auto"/>
          </w:divBdr>
        </w:div>
        <w:div w:id="2065984283">
          <w:marLeft w:val="475"/>
          <w:marRight w:val="0"/>
          <w:marTop w:val="0"/>
          <w:marBottom w:val="0"/>
          <w:divBdr>
            <w:top w:val="none" w:sz="0" w:space="0" w:color="auto"/>
            <w:left w:val="none" w:sz="0" w:space="0" w:color="auto"/>
            <w:bottom w:val="none" w:sz="0" w:space="0" w:color="auto"/>
            <w:right w:val="none" w:sz="0" w:space="0" w:color="auto"/>
          </w:divBdr>
        </w:div>
        <w:div w:id="2136483785">
          <w:marLeft w:val="1584"/>
          <w:marRight w:val="0"/>
          <w:marTop w:val="0"/>
          <w:marBottom w:val="0"/>
          <w:divBdr>
            <w:top w:val="none" w:sz="0" w:space="0" w:color="auto"/>
            <w:left w:val="none" w:sz="0" w:space="0" w:color="auto"/>
            <w:bottom w:val="none" w:sz="0" w:space="0" w:color="auto"/>
            <w:right w:val="none" w:sz="0" w:space="0" w:color="auto"/>
          </w:divBdr>
        </w:div>
      </w:divsChild>
    </w:div>
    <w:div w:id="1923027989">
      <w:bodyDiv w:val="1"/>
      <w:marLeft w:val="0"/>
      <w:marRight w:val="0"/>
      <w:marTop w:val="0"/>
      <w:marBottom w:val="0"/>
      <w:divBdr>
        <w:top w:val="none" w:sz="0" w:space="0" w:color="auto"/>
        <w:left w:val="none" w:sz="0" w:space="0" w:color="auto"/>
        <w:bottom w:val="none" w:sz="0" w:space="0" w:color="auto"/>
        <w:right w:val="none" w:sz="0" w:space="0" w:color="auto"/>
      </w:divBdr>
    </w:div>
    <w:div w:id="1932159737">
      <w:bodyDiv w:val="1"/>
      <w:marLeft w:val="0"/>
      <w:marRight w:val="0"/>
      <w:marTop w:val="0"/>
      <w:marBottom w:val="0"/>
      <w:divBdr>
        <w:top w:val="none" w:sz="0" w:space="0" w:color="auto"/>
        <w:left w:val="none" w:sz="0" w:space="0" w:color="auto"/>
        <w:bottom w:val="none" w:sz="0" w:space="0" w:color="auto"/>
        <w:right w:val="none" w:sz="0" w:space="0" w:color="auto"/>
      </w:divBdr>
    </w:div>
    <w:div w:id="1956863044">
      <w:bodyDiv w:val="1"/>
      <w:marLeft w:val="0"/>
      <w:marRight w:val="0"/>
      <w:marTop w:val="0"/>
      <w:marBottom w:val="0"/>
      <w:divBdr>
        <w:top w:val="none" w:sz="0" w:space="0" w:color="auto"/>
        <w:left w:val="none" w:sz="0" w:space="0" w:color="auto"/>
        <w:bottom w:val="none" w:sz="0" w:space="0" w:color="auto"/>
        <w:right w:val="none" w:sz="0" w:space="0" w:color="auto"/>
      </w:divBdr>
      <w:divsChild>
        <w:div w:id="1491751227">
          <w:marLeft w:val="0"/>
          <w:marRight w:val="0"/>
          <w:marTop w:val="0"/>
          <w:marBottom w:val="0"/>
          <w:divBdr>
            <w:top w:val="none" w:sz="0" w:space="0" w:color="auto"/>
            <w:left w:val="none" w:sz="0" w:space="0" w:color="auto"/>
            <w:bottom w:val="none" w:sz="0" w:space="0" w:color="auto"/>
            <w:right w:val="none" w:sz="0" w:space="0" w:color="auto"/>
          </w:divBdr>
          <w:divsChild>
            <w:div w:id="1002468949">
              <w:marLeft w:val="0"/>
              <w:marRight w:val="0"/>
              <w:marTop w:val="0"/>
              <w:marBottom w:val="40"/>
              <w:divBdr>
                <w:top w:val="none" w:sz="0" w:space="0" w:color="auto"/>
                <w:left w:val="none" w:sz="0" w:space="0" w:color="auto"/>
                <w:bottom w:val="none" w:sz="0" w:space="0" w:color="auto"/>
                <w:right w:val="none" w:sz="0" w:space="0" w:color="auto"/>
              </w:divBdr>
              <w:divsChild>
                <w:div w:id="2120098570">
                  <w:marLeft w:val="0"/>
                  <w:marRight w:val="0"/>
                  <w:marTop w:val="0"/>
                  <w:marBottom w:val="60"/>
                  <w:divBdr>
                    <w:top w:val="none" w:sz="0" w:space="0" w:color="auto"/>
                    <w:left w:val="none" w:sz="0" w:space="0" w:color="auto"/>
                    <w:bottom w:val="none" w:sz="0" w:space="0" w:color="auto"/>
                    <w:right w:val="none" w:sz="0" w:space="0" w:color="auto"/>
                  </w:divBdr>
                  <w:divsChild>
                    <w:div w:id="158599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212783">
              <w:marLeft w:val="0"/>
              <w:marRight w:val="0"/>
              <w:marTop w:val="0"/>
              <w:marBottom w:val="40"/>
              <w:divBdr>
                <w:top w:val="none" w:sz="0" w:space="0" w:color="auto"/>
                <w:left w:val="none" w:sz="0" w:space="0" w:color="auto"/>
                <w:bottom w:val="none" w:sz="0" w:space="0" w:color="auto"/>
                <w:right w:val="none" w:sz="0" w:space="0" w:color="auto"/>
              </w:divBdr>
              <w:divsChild>
                <w:div w:id="964652946">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99486670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94083614">
      <w:bodyDiv w:val="1"/>
      <w:marLeft w:val="0"/>
      <w:marRight w:val="0"/>
      <w:marTop w:val="0"/>
      <w:marBottom w:val="0"/>
      <w:divBdr>
        <w:top w:val="none" w:sz="0" w:space="0" w:color="auto"/>
        <w:left w:val="none" w:sz="0" w:space="0" w:color="auto"/>
        <w:bottom w:val="none" w:sz="0" w:space="0" w:color="auto"/>
        <w:right w:val="none" w:sz="0" w:space="0" w:color="auto"/>
      </w:divBdr>
    </w:div>
    <w:div w:id="209882002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Documents\project\RAN2\min\&#25991;&#31295;&#27169;&#26495;\%23104\R2-1xxxxxxx_BFR%20in%20DRX%20mod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6AD701-5D4D-4F94-9765-C0AE7A888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R2-1xxxxxxx_BFR in DRX mode</Template>
  <TotalTime>3</TotalTime>
  <Pages>6</Pages>
  <Words>1548</Words>
  <Characters>8829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10357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cmcc</dc:creator>
  <cp:lastModifiedBy>Chaili-P116bis</cp:lastModifiedBy>
  <cp:revision>3</cp:revision>
  <cp:lastPrinted>2009-04-22T01:01:00Z</cp:lastPrinted>
  <dcterms:created xsi:type="dcterms:W3CDTF">2022-02-14T02:18:00Z</dcterms:created>
  <dcterms:modified xsi:type="dcterms:W3CDTF">2022-02-14T02:19:00Z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(3)jTmHQnu5nRfRp/lQKrdw9kHyhgC1NvWO7OBplpM22WWbWL6BldW7OOs8FQ774WzQVcwPw4wx_x000d_
yvKfhK1EM0H59vOvpjoAlsF8rI2ATjFF6gxbph+3M0wRqDrDgFeC1Ez0JuE9Sc4fny5E9QpM_x000d_
e2RdaulfmsLnKOcUOtFkOADgNekr9CyVEAN5HgreNGzxaqtw/734S9H7f0FxqaXbvgKSvW2M_x000d_
GL+eta02wh/ENJKB2Q</vt:lpwstr>
  </property>
  <property fmtid="{D5CDD505-2E9C-101B-9397-08002B2CF9AE}" pid="19" name="_2015_ms_pID_725343_00">
    <vt:lpwstr>_2015_ms_pID_725343</vt:lpwstr>
  </property>
  <property fmtid="{D5CDD505-2E9C-101B-9397-08002B2CF9AE}" pid="20" name="_2015_ms_pID_7253431">
    <vt:lpwstr>MgqvHNLU9w4o0xffxTEg/ikjbABnpptcC893CKgU+TjhBxeuKJJAV5_x000d_
ZtsF5gtwkTxgs5X4wq2/yUBsnUk3YznNPolZK1QjtltQ2pDmznGUn6AjVAcUeStp5+YbIeyu_x000d_
5+dCUjIwwxHwhs9lRB1cdAplX0Ezg6c1gZqm1nablFuEI75r0h0RV7Sj0IP+bVPxvZaaMIw/_x000d_
aWgCq7jBGNfue0+OQb8dgj/p+l8qshT57gP8</vt:lpwstr>
  </property>
  <property fmtid="{D5CDD505-2E9C-101B-9397-08002B2CF9AE}" pid="21" name="_2015_ms_pID_7253431_00">
    <vt:lpwstr>_2015_ms_pID_7253431</vt:lpwstr>
  </property>
  <property fmtid="{D5CDD505-2E9C-101B-9397-08002B2CF9AE}" pid="22" name="_2015_ms_pID_7253432">
    <vt:lpwstr>T6jHOZwSh/op4j0HgjvOwv7MgKF8/UKCttiL_x000d_
u37CSFml8KupR/GPrwmltuvqMUUoh8/Axy1lXfmiugI9K7QpBpQ=</vt:lpwstr>
  </property>
  <property fmtid="{D5CDD505-2E9C-101B-9397-08002B2CF9AE}" pid="23" name="_2015_ms_pID_7253432_00">
    <vt:lpwstr>_2015_ms_pID_7253432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1533708925</vt:lpwstr>
  </property>
</Properties>
</file>